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15E9A" w:rsidRPr="002E412C" w:rsidTr="00197690">
        <w:trPr>
          <w:trHeight w:val="5210"/>
        </w:trPr>
        <w:tc>
          <w:tcPr>
            <w:tcW w:w="9062" w:type="dxa"/>
          </w:tcPr>
          <w:p w:rsidR="00F15E9A" w:rsidRPr="002E412C" w:rsidRDefault="00F15E9A" w:rsidP="00370F4D">
            <w:pPr>
              <w:pStyle w:val="SEMDirTitle"/>
              <w:jc w:val="left"/>
              <w:rPr>
                <w:lang w:val="sk-SK"/>
              </w:rPr>
            </w:pPr>
          </w:p>
        </w:tc>
      </w:tr>
      <w:tr w:rsidR="00F15E9A" w:rsidRPr="002E412C" w:rsidTr="00197690">
        <w:tc>
          <w:tcPr>
            <w:tcW w:w="9062" w:type="dxa"/>
          </w:tcPr>
          <w:p w:rsidR="00F15E9A" w:rsidRPr="002E412C" w:rsidRDefault="00834520" w:rsidP="00195939">
            <w:pPr>
              <w:pStyle w:val="SEMDirTitle"/>
              <w:rPr>
                <w:lang w:val="sk-SK"/>
              </w:rPr>
            </w:pPr>
            <w:r w:rsidRPr="002E412C">
              <w:rPr>
                <w:lang w:val="sk-SK"/>
              </w:rPr>
              <w:t>SPROSTREDKOVATEĽSKÁ ZMLUVA</w:t>
            </w:r>
          </w:p>
          <w:p w:rsidR="00834520" w:rsidRPr="002E412C" w:rsidRDefault="00834520" w:rsidP="00834520">
            <w:pPr>
              <w:pStyle w:val="SEMDirTitle"/>
              <w:rPr>
                <w:lang w:val="sk-SK"/>
              </w:rPr>
            </w:pPr>
          </w:p>
        </w:tc>
      </w:tr>
      <w:tr w:rsidR="00F15E9A" w:rsidRPr="002E412C" w:rsidTr="00197690">
        <w:tc>
          <w:tcPr>
            <w:tcW w:w="9062" w:type="dxa"/>
          </w:tcPr>
          <w:p w:rsidR="00F15E9A" w:rsidRPr="002E412C" w:rsidRDefault="00F15E9A" w:rsidP="00370F4D">
            <w:pPr>
              <w:pStyle w:val="SEMDirTitle"/>
              <w:jc w:val="left"/>
              <w:rPr>
                <w:lang w:val="sk-SK"/>
              </w:rPr>
            </w:pPr>
          </w:p>
          <w:p w:rsidR="00F15E9A" w:rsidRPr="002E412C" w:rsidRDefault="00834520" w:rsidP="00370F4D">
            <w:pPr>
              <w:pStyle w:val="SEMDirText0"/>
              <w:jc w:val="center"/>
            </w:pPr>
            <w:r w:rsidRPr="002E412C">
              <w:t>medzi</w:t>
            </w:r>
          </w:p>
          <w:p w:rsidR="00834520" w:rsidRPr="002E412C" w:rsidRDefault="00834520" w:rsidP="00370F4D">
            <w:pPr>
              <w:pStyle w:val="SEMDirText0"/>
              <w:jc w:val="center"/>
            </w:pPr>
          </w:p>
          <w:p w:rsidR="00197690" w:rsidRPr="00195939" w:rsidRDefault="00195939" w:rsidP="00195939">
            <w:pPr>
              <w:pStyle w:val="SEMDirText0"/>
              <w:jc w:val="center"/>
            </w:pPr>
            <w:r w:rsidRPr="00195939">
              <w:t xml:space="preserve">Názov: STAHL REISEN, spol. s r.o., </w:t>
            </w:r>
            <w:r w:rsidRPr="00195939">
              <w:br/>
            </w:r>
            <w:r>
              <w:t>Sídlo</w:t>
            </w:r>
            <w:r w:rsidRPr="00195939">
              <w:t>: Ul. 29. augusta 9, 036 01  Martin</w:t>
            </w:r>
            <w:r w:rsidRPr="00195939">
              <w:br/>
              <w:t xml:space="preserve">Zastúpená: Ing. Juraj </w:t>
            </w:r>
            <w:proofErr w:type="spellStart"/>
            <w:r w:rsidRPr="00195939">
              <w:t>Stahl</w:t>
            </w:r>
            <w:proofErr w:type="spellEnd"/>
            <w:r w:rsidRPr="00195939">
              <w:t xml:space="preserve"> – konateľ</w:t>
            </w:r>
            <w:r w:rsidRPr="00195939">
              <w:br/>
              <w:t>IČO: 363 70 444 DIČ: 2020118529</w:t>
            </w:r>
            <w:r w:rsidR="00834520" w:rsidRPr="00195939">
              <w:t xml:space="preserve"> </w:t>
            </w:r>
          </w:p>
          <w:p w:rsidR="00F15E9A" w:rsidRPr="002E412C" w:rsidRDefault="00834520" w:rsidP="00834520">
            <w:pPr>
              <w:pStyle w:val="SEMDirText0"/>
              <w:jc w:val="center"/>
            </w:pPr>
            <w:r w:rsidRPr="002E412C">
              <w:t>(ďalej len „</w:t>
            </w:r>
            <w:r w:rsidRPr="002E412C">
              <w:rPr>
                <w:b/>
              </w:rPr>
              <w:t>Prevádzkovateľ</w:t>
            </w:r>
            <w:r w:rsidRPr="002E412C">
              <w:t>“)</w:t>
            </w:r>
          </w:p>
          <w:p w:rsidR="00834520" w:rsidRPr="002E412C" w:rsidRDefault="00834520" w:rsidP="00834520">
            <w:pPr>
              <w:pStyle w:val="SEMDirText0"/>
              <w:jc w:val="center"/>
            </w:pPr>
          </w:p>
          <w:p w:rsidR="00834520" w:rsidRPr="002E412C" w:rsidRDefault="00834520" w:rsidP="00834520">
            <w:pPr>
              <w:pStyle w:val="SEMDirText0"/>
              <w:jc w:val="center"/>
            </w:pPr>
            <w:r w:rsidRPr="002E412C">
              <w:t>a</w:t>
            </w:r>
          </w:p>
          <w:p w:rsidR="00834520" w:rsidRPr="002E412C" w:rsidRDefault="00834520" w:rsidP="00834520">
            <w:pPr>
              <w:pStyle w:val="SEMDirText0"/>
              <w:jc w:val="center"/>
            </w:pPr>
          </w:p>
          <w:p w:rsidR="00834520" w:rsidRPr="002E412C" w:rsidRDefault="00195939" w:rsidP="00195939">
            <w:pPr>
              <w:pStyle w:val="SEMDirText0"/>
              <w:jc w:val="center"/>
            </w:pPr>
            <w:r w:rsidRPr="00195939">
              <w:t xml:space="preserve">Názov: </w:t>
            </w:r>
            <w:r w:rsidR="00834520" w:rsidRPr="002E412C">
              <w:rPr>
                <w:highlight w:val="yellow"/>
              </w:rPr>
              <w:t>[Sprostredkovateľ]</w:t>
            </w:r>
            <w:r>
              <w:br/>
              <w:t xml:space="preserve">Sídlo: </w:t>
            </w:r>
            <w:r>
              <w:rPr>
                <w:highlight w:val="yellow"/>
              </w:rPr>
              <w:t xml:space="preserve">: </w:t>
            </w:r>
            <w:r w:rsidRPr="002E412C">
              <w:rPr>
                <w:highlight w:val="yellow"/>
              </w:rPr>
              <w:t>[Sprostredkovateľ]</w:t>
            </w:r>
            <w:r>
              <w:br/>
              <w:t>Zastúpená:</w:t>
            </w:r>
            <w:r>
              <w:rPr>
                <w:highlight w:val="yellow"/>
              </w:rPr>
              <w:t xml:space="preserve"> : </w:t>
            </w:r>
            <w:r w:rsidRPr="002E412C">
              <w:rPr>
                <w:highlight w:val="yellow"/>
              </w:rPr>
              <w:t>[Sprostredkovateľ]</w:t>
            </w:r>
            <w:r>
              <w:br/>
              <w:t xml:space="preserve">IČO: </w:t>
            </w:r>
            <w:r>
              <w:rPr>
                <w:highlight w:val="yellow"/>
              </w:rPr>
              <w:t xml:space="preserve">: </w:t>
            </w:r>
            <w:r w:rsidRPr="002E412C">
              <w:rPr>
                <w:highlight w:val="yellow"/>
              </w:rPr>
              <w:t>[Sprostredkovateľ]</w:t>
            </w:r>
            <w:r>
              <w:t xml:space="preserve"> DIČ:</w:t>
            </w:r>
            <w:r>
              <w:rPr>
                <w:highlight w:val="yellow"/>
              </w:rPr>
              <w:t xml:space="preserve"> : </w:t>
            </w:r>
            <w:r w:rsidRPr="002E412C">
              <w:rPr>
                <w:highlight w:val="yellow"/>
              </w:rPr>
              <w:t>[Sprostredkovateľ]</w:t>
            </w:r>
            <w:r>
              <w:br/>
            </w:r>
            <w:r w:rsidR="00834520" w:rsidRPr="002E412C">
              <w:t>(ďalej len „</w:t>
            </w:r>
            <w:r w:rsidR="00834520" w:rsidRPr="002E412C">
              <w:rPr>
                <w:b/>
              </w:rPr>
              <w:t>Sprostredkovateľ</w:t>
            </w:r>
            <w:r w:rsidR="00834520" w:rsidRPr="002E412C">
              <w:t>“)</w:t>
            </w:r>
          </w:p>
          <w:p w:rsidR="00197690" w:rsidRPr="002E412C" w:rsidRDefault="00197690" w:rsidP="00834520">
            <w:pPr>
              <w:pStyle w:val="SEMDirText0"/>
              <w:jc w:val="center"/>
            </w:pPr>
          </w:p>
          <w:p w:rsidR="00834520" w:rsidRPr="002E412C" w:rsidRDefault="00197690" w:rsidP="00195939">
            <w:pPr>
              <w:pStyle w:val="SEMDirText0"/>
              <w:ind w:left="0"/>
            </w:pPr>
            <w:r w:rsidRPr="002E412C">
              <w:t>(Prevádzkovateľ a Sprostredkovateľ spoločne ďalej ako „</w:t>
            </w:r>
            <w:r w:rsidRPr="002E412C">
              <w:rPr>
                <w:b/>
              </w:rPr>
              <w:t>Strany</w:t>
            </w:r>
            <w:r w:rsidRPr="002E412C">
              <w:t>“</w:t>
            </w:r>
            <w:r w:rsidR="00885814" w:rsidRPr="002E412C">
              <w:t xml:space="preserve"> a samostatne ako „</w:t>
            </w:r>
            <w:r w:rsidR="00885814" w:rsidRPr="002E412C">
              <w:rPr>
                <w:b/>
              </w:rPr>
              <w:t>Strana</w:t>
            </w:r>
            <w:r w:rsidR="00885814" w:rsidRPr="002E412C">
              <w:t>“</w:t>
            </w:r>
            <w:r w:rsidRPr="002E412C">
              <w:t>)</w:t>
            </w:r>
          </w:p>
        </w:tc>
      </w:tr>
    </w:tbl>
    <w:p w:rsidR="00F15E9A" w:rsidRPr="002E412C" w:rsidRDefault="00F15E9A" w:rsidP="00F15E9A">
      <w:pPr>
        <w:pStyle w:val="SEMDirTitle"/>
        <w:rPr>
          <w:lang w:val="sk-SK"/>
        </w:rPr>
      </w:pPr>
    </w:p>
    <w:p w:rsidR="00DA6C2D" w:rsidRPr="002E412C" w:rsidRDefault="00F15E9A" w:rsidP="00DA6C2D">
      <w:pPr>
        <w:pStyle w:val="SEMDirHead1"/>
        <w:numPr>
          <w:ilvl w:val="0"/>
          <w:numId w:val="0"/>
        </w:numPr>
        <w:ind w:left="360"/>
        <w:rPr>
          <w:lang w:val="sk-SK"/>
        </w:rPr>
      </w:pPr>
      <w:r w:rsidRPr="002E412C">
        <w:rPr>
          <w:lang w:val="sk-SK"/>
        </w:rPr>
        <w:br w:type="page"/>
      </w:r>
    </w:p>
    <w:p w:rsidR="00C33C4E" w:rsidRPr="002E412C" w:rsidRDefault="0003519E" w:rsidP="00DA6C2D">
      <w:pPr>
        <w:pStyle w:val="SEMDirHead1"/>
        <w:rPr>
          <w:lang w:val="sk-SK"/>
        </w:rPr>
      </w:pPr>
      <w:r w:rsidRPr="002E412C">
        <w:rPr>
          <w:lang w:val="sk-SK"/>
        </w:rPr>
        <w:lastRenderedPageBreak/>
        <w:t>ZMLUVA</w:t>
      </w:r>
    </w:p>
    <w:p w:rsidR="00C33C4E" w:rsidRPr="002E412C" w:rsidRDefault="00C33C4E" w:rsidP="00C33C4E">
      <w:pPr>
        <w:pStyle w:val="SEMDirText0"/>
      </w:pPr>
      <w:r w:rsidRPr="002E412C">
        <w:t>Táto zmluva je sprostredkovateľská zmluva v zmysle Článku 28 GDPR (ďalej len „</w:t>
      </w:r>
      <w:r w:rsidRPr="002E412C">
        <w:rPr>
          <w:b/>
        </w:rPr>
        <w:t>Zmluva</w:t>
      </w:r>
      <w:r w:rsidRPr="002E412C">
        <w:t>“)</w:t>
      </w:r>
    </w:p>
    <w:p w:rsidR="00DA6C2D" w:rsidRPr="002E412C" w:rsidRDefault="0003519E" w:rsidP="00DA6C2D">
      <w:pPr>
        <w:pStyle w:val="SEMDirHead1"/>
        <w:rPr>
          <w:lang w:val="sk-SK"/>
        </w:rPr>
      </w:pPr>
      <w:r w:rsidRPr="002E412C">
        <w:rPr>
          <w:lang w:val="sk-SK"/>
        </w:rPr>
        <w:t>DEFINÍCIE</w:t>
      </w:r>
    </w:p>
    <w:p w:rsidR="00DA6C2D" w:rsidRPr="002E412C" w:rsidRDefault="00DA6C2D" w:rsidP="00DA6C2D">
      <w:pPr>
        <w:pStyle w:val="SEMDira"/>
        <w:rPr>
          <w:b/>
        </w:rPr>
      </w:pPr>
      <w:r w:rsidRPr="002E412C">
        <w:rPr>
          <w:b/>
        </w:rPr>
        <w:t xml:space="preserve">GDPR </w:t>
      </w:r>
      <w:r w:rsidRPr="002E412C">
        <w:t>je nariadenie Európskeho Parlamentu a Rady 2016/679 o ochrane fyzických osôb pri spracúvaní osobných údajov a o voľnom pohybe takýchto údajov,</w:t>
      </w:r>
    </w:p>
    <w:p w:rsidR="00DA6C2D" w:rsidRPr="002E412C" w:rsidRDefault="00DA6C2D" w:rsidP="00DA6C2D">
      <w:pPr>
        <w:pStyle w:val="SEMDira"/>
        <w:rPr>
          <w:b/>
        </w:rPr>
      </w:pPr>
      <w:r w:rsidRPr="002E412C">
        <w:rPr>
          <w:b/>
        </w:rPr>
        <w:t xml:space="preserve">Osobný Údaj </w:t>
      </w:r>
      <w:r w:rsidRPr="002E412C">
        <w:t>je osobný údaj v zmysle Článku 4. bodu 1. GDPR.</w:t>
      </w:r>
    </w:p>
    <w:p w:rsidR="00834520" w:rsidRPr="002E412C" w:rsidRDefault="0003519E" w:rsidP="00834520">
      <w:pPr>
        <w:pStyle w:val="SEMDirHead1"/>
        <w:rPr>
          <w:lang w:val="sk-SK"/>
        </w:rPr>
      </w:pPr>
      <w:r w:rsidRPr="002E412C">
        <w:rPr>
          <w:lang w:val="sk-SK"/>
        </w:rPr>
        <w:t>PREDMET ZMLUVY</w:t>
      </w:r>
    </w:p>
    <w:p w:rsidR="00C33C4E" w:rsidRPr="002E412C" w:rsidRDefault="00834520" w:rsidP="00714168">
      <w:pPr>
        <w:pStyle w:val="SEMDira"/>
        <w:numPr>
          <w:ilvl w:val="0"/>
          <w:numId w:val="11"/>
        </w:numPr>
      </w:pPr>
      <w:r w:rsidRPr="002E412C">
        <w:t xml:space="preserve">Predmetom </w:t>
      </w:r>
      <w:r w:rsidR="00C33C4E" w:rsidRPr="002E412C">
        <w:t>Zmluvy</w:t>
      </w:r>
      <w:r w:rsidRPr="002E412C">
        <w:t xml:space="preserve"> je </w:t>
      </w:r>
      <w:r w:rsidR="00C33C4E" w:rsidRPr="002E412C">
        <w:t xml:space="preserve">činnosť Sprostredkovateľa, ktorá spočíva v spracúvaní Osobných Údajov v mene Prevádzkovateľa, účelmi a prostriedkami, ktoré určil </w:t>
      </w:r>
      <w:r w:rsidR="00063FBA" w:rsidRPr="002E412C">
        <w:t>Prevádzkovateľ,</w:t>
      </w:r>
      <w:r w:rsidR="00C33C4E" w:rsidRPr="002E412C">
        <w:t> v súlade so zdokumento</w:t>
      </w:r>
      <w:r w:rsidR="00063FBA" w:rsidRPr="002E412C">
        <w:t>vanými pokynmi Prevádzkovateľa, GDPR a</w:t>
      </w:r>
      <w:r w:rsidR="00C33C4E" w:rsidRPr="002E412C">
        <w:t> ďalšími právnymi predpismi.</w:t>
      </w:r>
    </w:p>
    <w:p w:rsidR="00834520" w:rsidRPr="002E412C" w:rsidRDefault="0003519E" w:rsidP="00834520">
      <w:pPr>
        <w:pStyle w:val="SEMDirHead1"/>
        <w:rPr>
          <w:rFonts w:eastAsia="SimSun"/>
          <w:lang w:val="sk-SK"/>
        </w:rPr>
      </w:pPr>
      <w:r w:rsidRPr="002E412C">
        <w:rPr>
          <w:rFonts w:eastAsia="SimSun"/>
          <w:lang w:val="sk-SK"/>
        </w:rPr>
        <w:t>DOBA SPRACÚVANIA</w:t>
      </w:r>
    </w:p>
    <w:p w:rsidR="00834520" w:rsidRPr="002E412C" w:rsidRDefault="00834520" w:rsidP="00C33C4E">
      <w:pPr>
        <w:pStyle w:val="SEMDirText0"/>
      </w:pPr>
      <w:r w:rsidRPr="002E412C">
        <w:t>Doba spracúvania</w:t>
      </w:r>
      <w:r w:rsidR="009949D9" w:rsidRPr="002E412C">
        <w:t xml:space="preserve"> Osobných Údajov</w:t>
      </w:r>
      <w:r w:rsidRPr="002E412C">
        <w:t xml:space="preserve"> je </w:t>
      </w:r>
      <w:r w:rsidR="00195939">
        <w:t>stanové na 2 roky od doby čerpania poslednej objednanej služby klientom.</w:t>
      </w:r>
    </w:p>
    <w:p w:rsidR="00834520" w:rsidRPr="002E412C" w:rsidRDefault="0003519E" w:rsidP="00834520">
      <w:pPr>
        <w:pStyle w:val="SEMDirHead1"/>
        <w:rPr>
          <w:rFonts w:eastAsia="SimSun"/>
          <w:lang w:val="sk-SK"/>
        </w:rPr>
      </w:pPr>
      <w:r w:rsidRPr="002E412C">
        <w:rPr>
          <w:rFonts w:eastAsia="SimSun"/>
          <w:lang w:val="sk-SK"/>
        </w:rPr>
        <w:t>POVAHA, ÚČEL A PROSTRIEDKY SPRACÚVANIA</w:t>
      </w:r>
    </w:p>
    <w:p w:rsidR="00834520" w:rsidRPr="002E412C" w:rsidRDefault="00834520" w:rsidP="00281A58">
      <w:pPr>
        <w:pStyle w:val="SEMDira"/>
        <w:numPr>
          <w:ilvl w:val="0"/>
          <w:numId w:val="0"/>
        </w:numPr>
        <w:ind w:left="712"/>
      </w:pPr>
      <w:r w:rsidRPr="002E412C">
        <w:t xml:space="preserve">Sprostredkovateľ spracúva </w:t>
      </w:r>
      <w:r w:rsidR="009949D9" w:rsidRPr="002E412C">
        <w:t>Osobné Údaje iba</w:t>
      </w:r>
      <w:r w:rsidRPr="002E412C">
        <w:t xml:space="preserve"> za účelom, ktorý mu určil Prevádzkovateľ. Účelom spracúvania </w:t>
      </w:r>
      <w:r w:rsidR="009949D9" w:rsidRPr="002E412C">
        <w:t>Osobných Údajov</w:t>
      </w:r>
      <w:r w:rsidR="00A61932" w:rsidRPr="002E412C">
        <w:t xml:space="preserve"> podľa tejto Zmluvy</w:t>
      </w:r>
      <w:r w:rsidR="009949D9" w:rsidRPr="002E412C">
        <w:t xml:space="preserve"> </w:t>
      </w:r>
      <w:r w:rsidRPr="002E412C">
        <w:t>je:</w:t>
      </w:r>
      <w:r w:rsidR="00281A58">
        <w:t xml:space="preserve"> </w:t>
      </w:r>
      <w:r w:rsidR="00281A58">
        <w:br/>
      </w:r>
      <w:r w:rsidR="00281A58">
        <w:br/>
        <w:t>Zabezpečenie objednaných služieb cestovného ruchu, poistenia, doplnkových služieb</w:t>
      </w:r>
    </w:p>
    <w:p w:rsidR="00A61932" w:rsidRDefault="00A61932" w:rsidP="00A61932">
      <w:pPr>
        <w:pStyle w:val="SEMDira"/>
      </w:pPr>
      <w:r w:rsidRPr="002A38EF">
        <w:t>Sprostredkovateľ spracúva Osobné Údaje iba prostriedkami, ktoré mu určil Prevádzkovateľ. Prostriedkom na spracúvanie Osobných Údajov podľa tejto Zmluvy je:</w:t>
      </w:r>
    </w:p>
    <w:p w:rsidR="00281A58" w:rsidRPr="002A38EF" w:rsidRDefault="00281A58" w:rsidP="00A61932">
      <w:pPr>
        <w:pStyle w:val="SEMDira"/>
      </w:pPr>
      <w:proofErr w:type="spellStart"/>
      <w:r>
        <w:t>online</w:t>
      </w:r>
      <w:proofErr w:type="spellEnd"/>
      <w:r>
        <w:t xml:space="preserve"> prihláška, mailový klient</w:t>
      </w:r>
    </w:p>
    <w:p w:rsidR="00197690" w:rsidRPr="002E412C" w:rsidRDefault="0003519E" w:rsidP="00197690">
      <w:pPr>
        <w:pStyle w:val="SEMDirHead1"/>
        <w:rPr>
          <w:rFonts w:eastAsia="SimSun"/>
          <w:lang w:val="sk-SK"/>
        </w:rPr>
      </w:pPr>
      <w:r w:rsidRPr="002E412C">
        <w:rPr>
          <w:rFonts w:eastAsia="SimSun"/>
          <w:lang w:val="sk-SK"/>
        </w:rPr>
        <w:t>TYP OSOBNÝCH ÚDAJOV</w:t>
      </w:r>
    </w:p>
    <w:p w:rsidR="00834520" w:rsidRPr="002E412C" w:rsidRDefault="00834520" w:rsidP="00714168">
      <w:pPr>
        <w:pStyle w:val="SEMDira"/>
        <w:numPr>
          <w:ilvl w:val="0"/>
          <w:numId w:val="8"/>
        </w:numPr>
      </w:pPr>
      <w:r w:rsidRPr="002E412C">
        <w:t xml:space="preserve">Sprostredkovateľ spracúva </w:t>
      </w:r>
      <w:r w:rsidR="009949D9" w:rsidRPr="002E412C">
        <w:t xml:space="preserve">iba </w:t>
      </w:r>
      <w:r w:rsidRPr="002E412C">
        <w:t xml:space="preserve">nasledovné typy </w:t>
      </w:r>
      <w:r w:rsidR="009949D9" w:rsidRPr="002E412C">
        <w:t>Osobných Údajov</w:t>
      </w:r>
      <w:r w:rsidRPr="002E412C">
        <w:t>:</w:t>
      </w:r>
    </w:p>
    <w:p w:rsidR="00834520" w:rsidRDefault="009949D9" w:rsidP="00714168">
      <w:pPr>
        <w:pStyle w:val="SEMDirList1i"/>
        <w:numPr>
          <w:ilvl w:val="0"/>
          <w:numId w:val="6"/>
        </w:numPr>
      </w:pPr>
      <w:r w:rsidRPr="002E412C">
        <w:t xml:space="preserve"> </w:t>
      </w:r>
      <w:r w:rsidR="00281A58">
        <w:t>titul, meno, priezvisko, dátum narodenia, adresa bydliska, e-mail. telefón</w:t>
      </w:r>
    </w:p>
    <w:p w:rsidR="00281A58" w:rsidRPr="002E412C" w:rsidRDefault="00281A58" w:rsidP="00714168">
      <w:pPr>
        <w:pStyle w:val="SEMDirList1i"/>
        <w:numPr>
          <w:ilvl w:val="0"/>
          <w:numId w:val="6"/>
        </w:numPr>
      </w:pPr>
      <w:r>
        <w:t xml:space="preserve">ak je potrebné pre vybavenie víz číslo pasu, </w:t>
      </w:r>
      <w:proofErr w:type="spellStart"/>
      <w:r>
        <w:t>sken</w:t>
      </w:r>
      <w:proofErr w:type="spellEnd"/>
      <w:r>
        <w:t xml:space="preserve"> pasu</w:t>
      </w:r>
    </w:p>
    <w:p w:rsidR="00834520" w:rsidRPr="002E412C" w:rsidRDefault="00834520" w:rsidP="009949D9">
      <w:pPr>
        <w:pStyle w:val="SEMDira"/>
      </w:pPr>
      <w:r w:rsidRPr="002E412C">
        <w:t xml:space="preserve">Sprostredkovateľ </w:t>
      </w:r>
      <w:r w:rsidRPr="00281A58">
        <w:t>nespracúva</w:t>
      </w:r>
      <w:r w:rsidRPr="002E412C">
        <w:t xml:space="preserve"> osobitné kategórie </w:t>
      </w:r>
      <w:r w:rsidR="009949D9" w:rsidRPr="002E412C">
        <w:t xml:space="preserve">Osobných Údajov </w:t>
      </w:r>
      <w:r w:rsidRPr="002E412C">
        <w:t xml:space="preserve">v zmysle Článku 9 GDPR a </w:t>
      </w:r>
      <w:r w:rsidR="009949D9" w:rsidRPr="002E412C">
        <w:t xml:space="preserve">Osobné Údaje </w:t>
      </w:r>
      <w:r w:rsidRPr="002E412C">
        <w:t>týkajúce sa uznania viny za trestné činy a</w:t>
      </w:r>
      <w:r w:rsidR="00281A58">
        <w:t> </w:t>
      </w:r>
      <w:r w:rsidRPr="002E412C">
        <w:t>priestupky</w:t>
      </w:r>
      <w:r w:rsidR="00281A58">
        <w:t>.</w:t>
      </w:r>
    </w:p>
    <w:p w:rsidR="00197690" w:rsidRPr="002E412C" w:rsidRDefault="0003519E" w:rsidP="00197690">
      <w:pPr>
        <w:pStyle w:val="SEMDirHead1"/>
        <w:rPr>
          <w:lang w:val="sk-SK"/>
        </w:rPr>
      </w:pPr>
      <w:r w:rsidRPr="002E412C">
        <w:rPr>
          <w:lang w:val="sk-SK"/>
        </w:rPr>
        <w:t>KATEGÓRIE DOTKNUTÝCH OSôB</w:t>
      </w:r>
    </w:p>
    <w:p w:rsidR="00197690" w:rsidRPr="002E412C" w:rsidRDefault="00197690" w:rsidP="00197690">
      <w:pPr>
        <w:pStyle w:val="SEMDirText1"/>
      </w:pPr>
      <w:r w:rsidRPr="002E412C">
        <w:t xml:space="preserve">Sprostredkovateľ spracúva osobné údaje nasledovných kategórií </w:t>
      </w:r>
      <w:r w:rsidR="00AE276B" w:rsidRPr="002E412C">
        <w:t>D</w:t>
      </w:r>
      <w:r w:rsidRPr="002E412C">
        <w:t xml:space="preserve">otknutých </w:t>
      </w:r>
      <w:r w:rsidR="00AE276B" w:rsidRPr="002E412C">
        <w:t>O</w:t>
      </w:r>
      <w:r w:rsidRPr="002E412C">
        <w:t>sôb:</w:t>
      </w:r>
    </w:p>
    <w:p w:rsidR="00197690" w:rsidRDefault="00281A58" w:rsidP="00714168">
      <w:pPr>
        <w:pStyle w:val="SEMDirList1i"/>
        <w:numPr>
          <w:ilvl w:val="0"/>
          <w:numId w:val="9"/>
        </w:numPr>
      </w:pPr>
      <w:r>
        <w:t>objednávateľ zájazdu a </w:t>
      </w:r>
      <w:proofErr w:type="spellStart"/>
      <w:r>
        <w:t>cestúci</w:t>
      </w:r>
      <w:proofErr w:type="spellEnd"/>
      <w:r>
        <w:t>, potenciálni cestujúci, poistení a poistníci</w:t>
      </w:r>
    </w:p>
    <w:p w:rsidR="00281A58" w:rsidRPr="002E412C" w:rsidRDefault="00281A58" w:rsidP="00714168">
      <w:pPr>
        <w:pStyle w:val="SEMDirList1i"/>
        <w:numPr>
          <w:ilvl w:val="0"/>
          <w:numId w:val="9"/>
        </w:numPr>
      </w:pPr>
      <w:r>
        <w:t>zástupcovia osôb v bode (i) na základe splnomocnenia</w:t>
      </w:r>
    </w:p>
    <w:p w:rsidR="002E412C" w:rsidRPr="00612B9C" w:rsidRDefault="002E412C" w:rsidP="00612B9C">
      <w:pPr>
        <w:pStyle w:val="SEMDirHead1"/>
      </w:pPr>
      <w:r w:rsidRPr="00612B9C">
        <w:rPr>
          <w:lang w:val="sk-SK"/>
        </w:rPr>
        <w:lastRenderedPageBreak/>
        <w:t>SPRACOVATEĽSKÉ OPERÁCIE</w:t>
      </w:r>
      <w:r>
        <w:rPr>
          <w:lang w:val="sk-SK"/>
        </w:rPr>
        <w:t xml:space="preserve"> A SPôSOB POSKYTNUTIA SPRACOVANÝCH ÚDAJOV </w:t>
      </w:r>
    </w:p>
    <w:p w:rsidR="002E412C" w:rsidRDefault="002E412C" w:rsidP="00612B9C">
      <w:pPr>
        <w:pStyle w:val="SEMDira"/>
        <w:numPr>
          <w:ilvl w:val="0"/>
          <w:numId w:val="39"/>
        </w:numPr>
      </w:pPr>
      <w:r>
        <w:t>Prevádzkovateľ poveruje Sprostredkovateľa výhradne na vykonávanie nasledovných spracovateľských operácií:</w:t>
      </w:r>
    </w:p>
    <w:p w:rsidR="002E412C" w:rsidRDefault="00EF2826" w:rsidP="00EF2826">
      <w:pPr>
        <w:pStyle w:val="SEMDirList1i"/>
        <w:numPr>
          <w:ilvl w:val="0"/>
          <w:numId w:val="0"/>
        </w:numPr>
        <w:ind w:left="1063" w:hanging="360"/>
        <w:jc w:val="left"/>
      </w:pPr>
      <w:r>
        <w:t xml:space="preserve">       (i) vytvorenie cenového návrhu</w:t>
      </w:r>
      <w:r w:rsidR="00281A58">
        <w:br/>
      </w:r>
      <w:r>
        <w:t>(</w:t>
      </w:r>
      <w:proofErr w:type="spellStart"/>
      <w:r>
        <w:t>ii</w:t>
      </w:r>
      <w:proofErr w:type="spellEnd"/>
      <w:r>
        <w:t>) rezervácia služieb</w:t>
      </w:r>
      <w:r>
        <w:br/>
        <w:t>(</w:t>
      </w:r>
      <w:proofErr w:type="spellStart"/>
      <w:r>
        <w:t>iii</w:t>
      </w:r>
      <w:proofErr w:type="spellEnd"/>
      <w:r>
        <w:t>) objednanie služieb</w:t>
      </w:r>
      <w:r>
        <w:br/>
        <w:t>(</w:t>
      </w:r>
      <w:proofErr w:type="spellStart"/>
      <w:r>
        <w:t>iv</w:t>
      </w:r>
      <w:proofErr w:type="spellEnd"/>
      <w:r>
        <w:t xml:space="preserve">) </w:t>
      </w:r>
      <w:proofErr w:type="spellStart"/>
      <w:r>
        <w:t>zučtovanie</w:t>
      </w:r>
      <w:proofErr w:type="spellEnd"/>
      <w:r>
        <w:t xml:space="preserve"> platieb s klientom a prevádzkovateľom</w:t>
      </w:r>
      <w:r>
        <w:br/>
        <w:t>(v) odovzdanie cestovných dokladov</w:t>
      </w:r>
      <w:r>
        <w:br/>
        <w:t>(vi) prevzatie reklamácie a odovzdanie vyrozumenia o</w:t>
      </w:r>
      <w:r w:rsidR="00AC346D">
        <w:t> </w:t>
      </w:r>
      <w:r>
        <w:t>reklamácii</w:t>
      </w:r>
      <w:r w:rsidR="00AC346D">
        <w:br/>
      </w:r>
      <w:r>
        <w:br/>
        <w:t xml:space="preserve"> </w:t>
      </w:r>
    </w:p>
    <w:p w:rsidR="002E412C" w:rsidRDefault="002E412C" w:rsidP="00612B9C">
      <w:pPr>
        <w:pStyle w:val="SEMDira"/>
      </w:pPr>
      <w:r>
        <w:t>Sprostredkovateľ je povinný spracované údaje Prevádzkovateľovi poskytnúť nasledovnými spôsobmi:</w:t>
      </w:r>
    </w:p>
    <w:p w:rsidR="00EF2826" w:rsidRDefault="00EF2826" w:rsidP="00EF2826">
      <w:pPr>
        <w:pStyle w:val="SEMDirList1i"/>
        <w:numPr>
          <w:ilvl w:val="0"/>
          <w:numId w:val="40"/>
        </w:numPr>
        <w:jc w:val="left"/>
      </w:pPr>
      <w:r>
        <w:t xml:space="preserve"> v elektronickej forme mailom</w:t>
      </w:r>
    </w:p>
    <w:p w:rsidR="002E412C" w:rsidRPr="000E63D1" w:rsidRDefault="00EF2826" w:rsidP="00EF2826">
      <w:pPr>
        <w:pStyle w:val="SEMDirList1i"/>
        <w:numPr>
          <w:ilvl w:val="0"/>
          <w:numId w:val="40"/>
        </w:numPr>
        <w:jc w:val="left"/>
      </w:pPr>
      <w:r>
        <w:t xml:space="preserve"> v prípade potreby v písomnej forme poštou/kuriérom</w:t>
      </w:r>
      <w:r>
        <w:br/>
      </w:r>
    </w:p>
    <w:p w:rsidR="00197690" w:rsidRPr="002E412C" w:rsidRDefault="00197690" w:rsidP="00197690">
      <w:pPr>
        <w:pStyle w:val="SEMDirHead1"/>
        <w:rPr>
          <w:rFonts w:eastAsia="SimSun"/>
          <w:lang w:val="sk-SK"/>
        </w:rPr>
      </w:pPr>
      <w:r w:rsidRPr="002E412C">
        <w:rPr>
          <w:rFonts w:eastAsia="SimSun"/>
          <w:lang w:val="sk-SK"/>
        </w:rPr>
        <w:t>POVINNOSTI SPROSTREDKOVATEĽA</w:t>
      </w:r>
    </w:p>
    <w:p w:rsidR="002E412C" w:rsidRPr="00612B9C" w:rsidRDefault="00486450" w:rsidP="00612B9C">
      <w:pPr>
        <w:pStyle w:val="SEMDirHead2"/>
      </w:pPr>
      <w:r w:rsidRPr="002E412C">
        <w:rPr>
          <w:rFonts w:eastAsia="SimSun"/>
        </w:rPr>
        <w:t>Všeobecné povinnosti Sprostredkovateľa</w:t>
      </w:r>
    </w:p>
    <w:p w:rsidR="00241530" w:rsidRPr="002E412C" w:rsidRDefault="00241530" w:rsidP="00194DDB">
      <w:pPr>
        <w:pStyle w:val="SEMDira"/>
        <w:numPr>
          <w:ilvl w:val="0"/>
          <w:numId w:val="10"/>
        </w:numPr>
      </w:pPr>
      <w:r w:rsidRPr="002E412C">
        <w:t>Sprostredkovateľ je povinný postupovať tak, aby zabezpečil ochranu práv Dotknutých Osôb.</w:t>
      </w:r>
    </w:p>
    <w:p w:rsidR="00197690" w:rsidRPr="002E412C" w:rsidRDefault="00197690" w:rsidP="00714168">
      <w:pPr>
        <w:pStyle w:val="SEMDira"/>
        <w:numPr>
          <w:ilvl w:val="0"/>
          <w:numId w:val="10"/>
        </w:numPr>
      </w:pPr>
      <w:r w:rsidRPr="002E412C">
        <w:t>Sprostredkovateľ je povinný postupovať podľa zdokumentovaných pokynov Pr</w:t>
      </w:r>
      <w:r w:rsidR="00A61932" w:rsidRPr="002E412C">
        <w:t>evádzkovateľa, najmä je povinný spracúvať Osobné Údaje</w:t>
      </w:r>
      <w:r w:rsidR="00063FBA" w:rsidRPr="002E412C">
        <w:t xml:space="preserve"> podľa tejto Zmluvy</w:t>
      </w:r>
      <w:r w:rsidR="00A61932" w:rsidRPr="002E412C">
        <w:t>:</w:t>
      </w:r>
    </w:p>
    <w:p w:rsidR="00A61932" w:rsidRPr="002E412C" w:rsidRDefault="00063FBA" w:rsidP="00714168">
      <w:pPr>
        <w:pStyle w:val="SEMDirList1i"/>
        <w:numPr>
          <w:ilvl w:val="0"/>
          <w:numId w:val="14"/>
        </w:numPr>
      </w:pPr>
      <w:r w:rsidRPr="002E412C">
        <w:t>v mene Prevádzkovateľa,</w:t>
      </w:r>
    </w:p>
    <w:p w:rsidR="00063FBA" w:rsidRPr="002E412C" w:rsidRDefault="00063FBA" w:rsidP="00714168">
      <w:pPr>
        <w:pStyle w:val="SEMDirList1i"/>
        <w:numPr>
          <w:ilvl w:val="0"/>
          <w:numId w:val="14"/>
        </w:numPr>
      </w:pPr>
      <w:r w:rsidRPr="002E412C">
        <w:t>účelmi a prostriedkami, ktoré určil Prevádzkovateľ,</w:t>
      </w:r>
    </w:p>
    <w:p w:rsidR="00063FBA" w:rsidRPr="002E412C" w:rsidRDefault="00063FBA" w:rsidP="00714168">
      <w:pPr>
        <w:pStyle w:val="SEMDirList1i"/>
        <w:numPr>
          <w:ilvl w:val="0"/>
          <w:numId w:val="14"/>
        </w:numPr>
      </w:pPr>
      <w:r w:rsidRPr="002E412C">
        <w:t xml:space="preserve">v súlade so zdokumentovanými pokynmi Prevádzkovateľa a to aj pokiaľ ide o prenos osobných údajov do tretej krajiny alebo medzinárodnej organizácii. To neplatí, ak si takýto prenos vyžaduje všeobecný právny predpis, ktorému Sprostredkovateľ podlieha. </w:t>
      </w:r>
    </w:p>
    <w:p w:rsidR="00063FBA" w:rsidRPr="002E412C" w:rsidRDefault="00063FBA" w:rsidP="00714168">
      <w:pPr>
        <w:pStyle w:val="SEMDirList1i"/>
        <w:numPr>
          <w:ilvl w:val="0"/>
          <w:numId w:val="14"/>
        </w:numPr>
      </w:pPr>
      <w:r w:rsidRPr="002E412C">
        <w:t>v súlade s GDPR a ďalšími právnymi predpismi.</w:t>
      </w:r>
    </w:p>
    <w:p w:rsidR="00063FBA" w:rsidRPr="002E412C" w:rsidRDefault="00063FBA" w:rsidP="000C79BC">
      <w:pPr>
        <w:pStyle w:val="SEMDira"/>
      </w:pPr>
      <w:r w:rsidRPr="002E412C">
        <w:t>Ak Sprostredkovateľ uskutočňuje prenos Osobných Údajov podľa bodu (</w:t>
      </w:r>
      <w:r w:rsidRPr="00EF2826">
        <w:t>iii</w:t>
      </w:r>
      <w:r w:rsidRPr="002E412C">
        <w:t>) druhej vety, má Sprostredkovateľ povinnosť oznámiť Prevádzkovateľovi túto požiadavku</w:t>
      </w:r>
      <w:r w:rsidR="0010515A" w:rsidRPr="002E412C">
        <w:t xml:space="preserve"> vyplývajúcu zo všeobecného právneho predpisu, ktorému Sprostredkovateľ podlieha,</w:t>
      </w:r>
      <w:r w:rsidRPr="002E412C">
        <w:t xml:space="preserve"> ešte pred spracúvaním Osobných Údajov. To neplatí, ak </w:t>
      </w:r>
      <w:r w:rsidR="000C79BC" w:rsidRPr="002E412C">
        <w:t xml:space="preserve">takéto oznámenie zakazuje Sprostredkovateľovi zo závažných dôvodov verejného záujmu </w:t>
      </w:r>
      <w:r w:rsidRPr="002E412C">
        <w:t>všeobecný právny predpis, ktorému Sprostredkovateľ podlieha</w:t>
      </w:r>
      <w:r w:rsidR="000C79BC" w:rsidRPr="002E412C">
        <w:t>.</w:t>
      </w:r>
    </w:p>
    <w:p w:rsidR="00492066" w:rsidRPr="002E412C" w:rsidRDefault="00486450" w:rsidP="001F6725">
      <w:pPr>
        <w:pStyle w:val="SEMDira"/>
      </w:pPr>
      <w:r w:rsidRPr="002E412C">
        <w:t xml:space="preserve">Sprostredkovateľ je povinný </w:t>
      </w:r>
      <w:r w:rsidR="00492066" w:rsidRPr="002E412C">
        <w:t xml:space="preserve">vo vzťahu k Osobným Údajom a všetkým skutočnostiam o ktorých sa dozvie pri plnení predmetu tejto Zmluvy </w:t>
      </w:r>
      <w:r w:rsidRPr="002E412C">
        <w:t xml:space="preserve">zachovávať </w:t>
      </w:r>
      <w:r w:rsidR="00C77FD7" w:rsidRPr="002E412C">
        <w:t>mlčanlivosť</w:t>
      </w:r>
      <w:r w:rsidRPr="002E412C">
        <w:t xml:space="preserve">. </w:t>
      </w:r>
    </w:p>
    <w:p w:rsidR="00486450" w:rsidRPr="002E412C" w:rsidRDefault="000A1CA2" w:rsidP="001F6725">
      <w:pPr>
        <w:pStyle w:val="SEMDira"/>
      </w:pPr>
      <w:r w:rsidRPr="002E412C">
        <w:t xml:space="preserve">Sprostredkovateľ sa zaväzuje poučiť všetky oprávnené osoby, ktoré v rámci Sprostredkovateľa spracúvajú osobné údaje v mene Prevádzkovateľa v súlade s predpismi, ktorým Sprostredkovateľ a/alebo Prevádzkovateľ podlieha. </w:t>
      </w:r>
      <w:r w:rsidR="000C79BC" w:rsidRPr="002E412C">
        <w:t xml:space="preserve">Sprostredkovateľ je povinný </w:t>
      </w:r>
      <w:r w:rsidR="00492066" w:rsidRPr="002E412C">
        <w:lastRenderedPageBreak/>
        <w:t xml:space="preserve">interne </w:t>
      </w:r>
      <w:r w:rsidR="000C79BC" w:rsidRPr="002E412C">
        <w:t xml:space="preserve">zabezpečiť </w:t>
      </w:r>
      <w:r w:rsidR="00492066" w:rsidRPr="002E412C">
        <w:t xml:space="preserve">mlčanlivosť všetkých osôb, ktoré sú </w:t>
      </w:r>
      <w:r w:rsidR="000C79BC" w:rsidRPr="002E412C">
        <w:t>oprávnené spracúvať Osobné Údaje</w:t>
      </w:r>
      <w:r w:rsidR="00492066" w:rsidRPr="002E412C">
        <w:t xml:space="preserve">, alebo ktoré majú alebo môžu mať k Osobným Údajom </w:t>
      </w:r>
      <w:r w:rsidR="001F6725" w:rsidRPr="002E412C">
        <w:t>prístup.</w:t>
      </w:r>
    </w:p>
    <w:p w:rsidR="00486450" w:rsidRPr="002E412C" w:rsidRDefault="00486450" w:rsidP="00486450">
      <w:pPr>
        <w:pStyle w:val="SEMDirHead2"/>
      </w:pPr>
      <w:r w:rsidRPr="002E412C">
        <w:t>Povinnosť Sprostredkovateľa prijať primerané technické a organizačné opatrenia</w:t>
      </w:r>
    </w:p>
    <w:p w:rsidR="000C79BC" w:rsidRPr="002E412C" w:rsidRDefault="000C79BC" w:rsidP="00714168">
      <w:pPr>
        <w:pStyle w:val="SEMDira"/>
        <w:numPr>
          <w:ilvl w:val="0"/>
          <w:numId w:val="15"/>
        </w:numPr>
      </w:pPr>
      <w:r w:rsidRPr="002E412C">
        <w:t>Sprostredkovateľ je povinný vykonať všetky požadované opatrenia podľa Článku 32 GDPR</w:t>
      </w:r>
      <w:r w:rsidR="00492066" w:rsidRPr="002E412C">
        <w:t xml:space="preserve">, najmä </w:t>
      </w:r>
      <w:r w:rsidR="003C0B99" w:rsidRPr="002E412C">
        <w:t>prijať</w:t>
      </w:r>
      <w:r w:rsidR="00492066" w:rsidRPr="002E412C">
        <w:t xml:space="preserve"> primerané technické a organizačné opatrenia pre zabezpečenie primeranej úrovne bezpečn</w:t>
      </w:r>
      <w:r w:rsidR="003C0B99" w:rsidRPr="002E412C">
        <w:t xml:space="preserve">osti </w:t>
      </w:r>
      <w:r w:rsidR="00492066" w:rsidRPr="002E412C">
        <w:t>pre zabezpečenie:</w:t>
      </w:r>
    </w:p>
    <w:p w:rsidR="00492066" w:rsidRPr="002E412C" w:rsidRDefault="00492066" w:rsidP="00714168">
      <w:pPr>
        <w:pStyle w:val="SEMDirList1i"/>
        <w:numPr>
          <w:ilvl w:val="0"/>
          <w:numId w:val="16"/>
        </w:numPr>
      </w:pPr>
      <w:r w:rsidRPr="002E412C">
        <w:t xml:space="preserve">pravosti a </w:t>
      </w:r>
      <w:proofErr w:type="spellStart"/>
      <w:r w:rsidRPr="002E412C">
        <w:t>nenarušenosti</w:t>
      </w:r>
      <w:proofErr w:type="spellEnd"/>
      <w:r w:rsidRPr="002E412C">
        <w:t xml:space="preserve"> Osobných Údajov, </w:t>
      </w:r>
    </w:p>
    <w:p w:rsidR="00492066" w:rsidRPr="002E412C" w:rsidRDefault="00492066" w:rsidP="00492066">
      <w:pPr>
        <w:pStyle w:val="SEMDirList1i"/>
      </w:pPr>
      <w:r w:rsidRPr="002E412C">
        <w:t>vym</w:t>
      </w:r>
      <w:r w:rsidR="00C77FD7" w:rsidRPr="002E412C">
        <w:t xml:space="preserve">áhania povinnosti mlčanlivosti a </w:t>
      </w:r>
      <w:r w:rsidRPr="002E412C">
        <w:t>správ</w:t>
      </w:r>
      <w:r w:rsidR="00C77FD7" w:rsidRPr="002E412C">
        <w:t>y</w:t>
      </w:r>
      <w:r w:rsidRPr="002E412C">
        <w:t xml:space="preserve"> prístupových práv zamestnancov do systémov obsahujúcich Osobné Údaje,</w:t>
      </w:r>
    </w:p>
    <w:p w:rsidR="00492066" w:rsidRPr="002E412C" w:rsidRDefault="00492066" w:rsidP="00492066">
      <w:pPr>
        <w:pStyle w:val="SEMDirList1i"/>
      </w:pPr>
      <w:proofErr w:type="spellStart"/>
      <w:r w:rsidRPr="002E412C">
        <w:t>preskúmateľnosti</w:t>
      </w:r>
      <w:proofErr w:type="spellEnd"/>
      <w:r w:rsidRPr="002E412C">
        <w:t xml:space="preserve"> primeranosti technických a organizačných opatrení Sprostredkovateľa Prevádz</w:t>
      </w:r>
      <w:r w:rsidR="003C0B99" w:rsidRPr="002E412C">
        <w:t xml:space="preserve">kovateľom alebo iným audítorom a pre poskytnutie súčinnosti pri auditoch, kontrolách, inšpekciách a pod., </w:t>
      </w:r>
    </w:p>
    <w:p w:rsidR="00492066" w:rsidRPr="002E412C" w:rsidRDefault="00465EB7" w:rsidP="00492066">
      <w:pPr>
        <w:pStyle w:val="SEMDirList1i"/>
      </w:pPr>
      <w:r w:rsidRPr="002E412C">
        <w:t>oddelenosti</w:t>
      </w:r>
      <w:r w:rsidR="00492066" w:rsidRPr="002E412C">
        <w:t xml:space="preserve"> Osobn</w:t>
      </w:r>
      <w:r w:rsidRPr="002E412C">
        <w:t>ých</w:t>
      </w:r>
      <w:r w:rsidR="00492066" w:rsidRPr="002E412C">
        <w:t xml:space="preserve"> Údaj</w:t>
      </w:r>
      <w:r w:rsidRPr="002E412C">
        <w:t>ov</w:t>
      </w:r>
      <w:r w:rsidR="00492066" w:rsidRPr="002E412C">
        <w:t xml:space="preserve"> Prevádzkovateľa od Osobných Údajov iných </w:t>
      </w:r>
      <w:r w:rsidR="00F23497" w:rsidRPr="002E412C">
        <w:t>p</w:t>
      </w:r>
      <w:r w:rsidR="00492066" w:rsidRPr="002E412C">
        <w:t>revádzkovateľov,</w:t>
      </w:r>
    </w:p>
    <w:p w:rsidR="00492066" w:rsidRPr="002E412C" w:rsidRDefault="003C0B99" w:rsidP="003140EF">
      <w:pPr>
        <w:pStyle w:val="SEMDirList1i"/>
      </w:pPr>
      <w:r w:rsidRPr="002E412C">
        <w:t>schopnosti</w:t>
      </w:r>
      <w:r w:rsidR="00492066" w:rsidRPr="002E412C">
        <w:t xml:space="preserve"> Sprostredkovateľa reagovať na uplatňovanie práv Dotknutých Osôb v súlade s</w:t>
      </w:r>
      <w:r w:rsidRPr="002E412C">
        <w:t> pokynmi Prevádzkovateľa a v súlade s právnymi predpismi, ktoré sa na Sprostredkovateľa a/alebo Prevádzkovateľa vzťahujú,</w:t>
      </w:r>
    </w:p>
    <w:p w:rsidR="00492066" w:rsidRPr="002E412C" w:rsidRDefault="003C0B99" w:rsidP="00492066">
      <w:pPr>
        <w:pStyle w:val="SEMDirList1i"/>
      </w:pPr>
      <w:r w:rsidRPr="002E412C">
        <w:t>možnosti</w:t>
      </w:r>
      <w:r w:rsidR="00492066" w:rsidRPr="002E412C">
        <w:t xml:space="preserve"> Sprostredkovateľa uplatniť voči svojim zamestnancom alebo iným osobám sankcie za porušenie primeraných technických a organizačných opatrení, ktoré Sprostredkovateľ v súvislosti so spracúvaním Osobných Údajov pre Prevádzkovateľa zaviedol</w:t>
      </w:r>
      <w:r w:rsidRPr="002E412C">
        <w:t>.</w:t>
      </w:r>
    </w:p>
    <w:p w:rsidR="003C0B99" w:rsidRPr="002E412C" w:rsidRDefault="003C0B99" w:rsidP="003C0B99">
      <w:pPr>
        <w:pStyle w:val="SEMDira"/>
      </w:pPr>
      <w:r w:rsidRPr="002E412C">
        <w:t>Sprostredkovateľ je tiež povinný prijať primerané technické a organizačné opatrenia pre zabezpečenie:</w:t>
      </w:r>
    </w:p>
    <w:p w:rsidR="00191BCE" w:rsidRPr="002E412C" w:rsidRDefault="00C234D7" w:rsidP="00714168">
      <w:pPr>
        <w:pStyle w:val="SEMDirList1i"/>
        <w:numPr>
          <w:ilvl w:val="0"/>
          <w:numId w:val="17"/>
        </w:numPr>
      </w:pPr>
      <w:proofErr w:type="spellStart"/>
      <w:r w:rsidRPr="002E412C">
        <w:t>pseudonymizácie</w:t>
      </w:r>
      <w:proofErr w:type="spellEnd"/>
      <w:r w:rsidRPr="002E412C">
        <w:t xml:space="preserve"> a šifrovania Osobných Údajov, ak je to potrebné,</w:t>
      </w:r>
    </w:p>
    <w:p w:rsidR="00C234D7" w:rsidRPr="002E412C" w:rsidRDefault="00C234D7" w:rsidP="00714168">
      <w:pPr>
        <w:pStyle w:val="SEMDirList1i"/>
        <w:numPr>
          <w:ilvl w:val="0"/>
          <w:numId w:val="17"/>
        </w:numPr>
      </w:pPr>
      <w:r w:rsidRPr="002E412C">
        <w:t>zálohovania a včasnej obnovy Osobných Údajov a obnovy prístupu k nim v prípade fyzick</w:t>
      </w:r>
      <w:r w:rsidR="00A65C58" w:rsidRPr="002E412C">
        <w:t>ého alebo technického incidentu,</w:t>
      </w:r>
    </w:p>
    <w:p w:rsidR="00EF2826" w:rsidRPr="00EF2826" w:rsidRDefault="00241530" w:rsidP="00A65C58">
      <w:pPr>
        <w:pStyle w:val="SEMDirList1i"/>
        <w:numPr>
          <w:ilvl w:val="0"/>
          <w:numId w:val="17"/>
        </w:numPr>
      </w:pPr>
      <w:r w:rsidRPr="002E412C">
        <w:t>procesov</w:t>
      </w:r>
      <w:r w:rsidR="00C234D7" w:rsidRPr="002E412C">
        <w:t xml:space="preserve"> pravidelného interného testovania, posudzovania a hodnotenia účinnosti technických a organizačných opatrení na zaistenie bezpečnosti spracúvania.</w:t>
      </w:r>
      <w:r w:rsidRPr="002E412C">
        <w:t xml:space="preserve"> </w:t>
      </w:r>
      <w:r w:rsidRPr="00EF2826">
        <w:t xml:space="preserve">Sprostredkovateľ je povinný výkon procesov podľa predošlej vety zdokumentovať a poskytovať Prevádzkovateľovi v pravidelných intervaloch, najmenej jeden krát za </w:t>
      </w:r>
      <w:r w:rsidR="00EF2826" w:rsidRPr="00EF2826">
        <w:t>6 mesiacov.</w:t>
      </w:r>
    </w:p>
    <w:p w:rsidR="00A65C58" w:rsidRPr="002E412C" w:rsidRDefault="00A65C58" w:rsidP="00A65C58">
      <w:pPr>
        <w:pStyle w:val="SEMDirList1i"/>
        <w:numPr>
          <w:ilvl w:val="0"/>
          <w:numId w:val="17"/>
        </w:numPr>
      </w:pPr>
      <w:r w:rsidRPr="002E412C">
        <w:t>Pri posudzovaní primeranej úrovne bezpečnosti Sprostredkovateľ prihliada predovšetkým na riziká, ktoré predstavuje spracúvanie, a to najmä v dôsledku náhodného alebo nezákonného:</w:t>
      </w:r>
    </w:p>
    <w:p w:rsidR="00A65C58" w:rsidRPr="002E412C" w:rsidRDefault="00A65C58" w:rsidP="00714168">
      <w:pPr>
        <w:pStyle w:val="SEMDirList1i"/>
        <w:numPr>
          <w:ilvl w:val="0"/>
          <w:numId w:val="18"/>
        </w:numPr>
      </w:pPr>
      <w:r w:rsidRPr="002E412C">
        <w:t>zničenia, straty alebo zmeny Osobných Údajov,</w:t>
      </w:r>
    </w:p>
    <w:p w:rsidR="00A65C58" w:rsidRPr="002E412C" w:rsidRDefault="00A65C58" w:rsidP="00714168">
      <w:pPr>
        <w:pStyle w:val="SEMDirList1i"/>
        <w:numPr>
          <w:ilvl w:val="0"/>
          <w:numId w:val="18"/>
        </w:numPr>
      </w:pPr>
      <w:r w:rsidRPr="002E412C">
        <w:t>neoprávneného poskytnutia spracúvaných Osobných Údajov,</w:t>
      </w:r>
    </w:p>
    <w:p w:rsidR="00A65C58" w:rsidRPr="002E412C" w:rsidRDefault="00A65C58" w:rsidP="00714168">
      <w:pPr>
        <w:pStyle w:val="SEMDirList1i"/>
        <w:numPr>
          <w:ilvl w:val="0"/>
          <w:numId w:val="18"/>
        </w:numPr>
      </w:pPr>
      <w:r w:rsidRPr="002E412C">
        <w:t>neoprávneného prístupu k takýmto údajom.</w:t>
      </w:r>
    </w:p>
    <w:p w:rsidR="00A65C58" w:rsidRPr="002E412C" w:rsidRDefault="00A65C58" w:rsidP="00A65C58">
      <w:pPr>
        <w:pStyle w:val="SEMDirHead2"/>
        <w:rPr>
          <w:rFonts w:eastAsia="SimSun"/>
        </w:rPr>
      </w:pPr>
      <w:r w:rsidRPr="002E412C">
        <w:rPr>
          <w:rFonts w:eastAsia="SimSun"/>
        </w:rPr>
        <w:lastRenderedPageBreak/>
        <w:t>Informačné povinnosti Sprostredkovateľa</w:t>
      </w:r>
    </w:p>
    <w:p w:rsidR="00A65C58" w:rsidRPr="002E412C" w:rsidRDefault="00A65C58" w:rsidP="00714168">
      <w:pPr>
        <w:pStyle w:val="SEMDira"/>
        <w:numPr>
          <w:ilvl w:val="0"/>
          <w:numId w:val="19"/>
        </w:numPr>
      </w:pPr>
      <w:r w:rsidRPr="002E412C">
        <w:t>Sprostredkovateľ je povinný Prevádzkovateľovi poskytnúť všetky informácie ohľadom zavedenia primeraných technických a organizačných opatrení a umožniť Prevádzkovateľovi alebo inému poverenému audítorovi vykonávať inšpekcie u Sprostredkovateľa na overenie týchto opatrení.</w:t>
      </w:r>
    </w:p>
    <w:p w:rsidR="00A65C58" w:rsidRPr="002E412C" w:rsidRDefault="00A65C58" w:rsidP="00714168">
      <w:pPr>
        <w:pStyle w:val="SEMDira"/>
        <w:numPr>
          <w:ilvl w:val="0"/>
          <w:numId w:val="19"/>
        </w:numPr>
      </w:pPr>
      <w:r w:rsidRPr="002E412C">
        <w:t>Sprostredkovateľ je povinný Prevádzkovateľovi podať oznámenie bez zbytočného odkladu po tom, čo sa dozvedel o akomkoľvek porušení ochrany Osobných Údajov.</w:t>
      </w:r>
    </w:p>
    <w:p w:rsidR="00A65C58" w:rsidRPr="002E412C" w:rsidRDefault="00CA225A" w:rsidP="00A65C58">
      <w:pPr>
        <w:pStyle w:val="SEMDirHead2"/>
        <w:rPr>
          <w:rFonts w:eastAsia="SimSun"/>
        </w:rPr>
      </w:pPr>
      <w:r w:rsidRPr="002E412C">
        <w:rPr>
          <w:rFonts w:eastAsia="SimSun"/>
        </w:rPr>
        <w:t>Povinnosti Sprostredkovateľa pri zapájaní ďalších Sprostredkovateľov</w:t>
      </w:r>
    </w:p>
    <w:p w:rsidR="00CA225A" w:rsidRPr="00EF2826" w:rsidRDefault="00CA225A" w:rsidP="00714168">
      <w:pPr>
        <w:pStyle w:val="SEMDira"/>
        <w:numPr>
          <w:ilvl w:val="0"/>
          <w:numId w:val="20"/>
        </w:numPr>
      </w:pPr>
      <w:r w:rsidRPr="002E412C">
        <w:t xml:space="preserve">Prevádzkovateľ </w:t>
      </w:r>
      <w:r w:rsidR="00EF2826">
        <w:t>vyžaduje</w:t>
      </w:r>
      <w:r w:rsidRPr="002E412C">
        <w:t xml:space="preserve">, aby si Sprostredkovateľ pred zapojením </w:t>
      </w:r>
      <w:r w:rsidR="00EE2F2A" w:rsidRPr="002E412C">
        <w:t xml:space="preserve">každého </w:t>
      </w:r>
      <w:r w:rsidRPr="002E412C">
        <w:t xml:space="preserve">ďalšieho Sprostredkovateľa </w:t>
      </w:r>
      <w:r w:rsidR="00EE2F2A" w:rsidRPr="002E412C">
        <w:t>do spracúvania</w:t>
      </w:r>
      <w:r w:rsidRPr="002E412C">
        <w:t xml:space="preserve"> Osobných Údajov podľa tejto Zmluvy, vyžiadal od Prevádzkovateľa</w:t>
      </w:r>
      <w:r w:rsidR="00EF2826">
        <w:t xml:space="preserve"> </w:t>
      </w:r>
      <w:r w:rsidRPr="00EF2826">
        <w:t>písomný súhlas</w:t>
      </w:r>
      <w:r w:rsidR="00EE2F2A" w:rsidRPr="00EF2826">
        <w:t>.</w:t>
      </w:r>
    </w:p>
    <w:p w:rsidR="00EE2F2A" w:rsidRPr="00EF2826" w:rsidRDefault="00EE2F2A" w:rsidP="00714168">
      <w:pPr>
        <w:pStyle w:val="SEMDira"/>
        <w:numPr>
          <w:ilvl w:val="0"/>
          <w:numId w:val="20"/>
        </w:numPr>
      </w:pPr>
      <w:r w:rsidRPr="00EF2826">
        <w:t xml:space="preserve">Kým Prevádzkovateľ súhlas podľa bodu (a) Sprostredkovateľovi výslovne neposkytne, Sprostredkovateľ nesmie ďalšieho Sprostredkovateľa do spracúvania Osobných Údajov podľa tejto Zmluvy zapojiť. </w:t>
      </w:r>
    </w:p>
    <w:p w:rsidR="00AD77C4" w:rsidRPr="002E412C" w:rsidRDefault="00AD77C4" w:rsidP="00AD77C4">
      <w:pPr>
        <w:pStyle w:val="SEMDirHead2"/>
        <w:rPr>
          <w:rFonts w:eastAsia="SimSun"/>
        </w:rPr>
      </w:pPr>
      <w:r w:rsidRPr="002E412C">
        <w:rPr>
          <w:rFonts w:eastAsia="SimSun"/>
        </w:rPr>
        <w:t>Povinnosť Sprostredkovateľa poskytovať súčinnosť</w:t>
      </w:r>
    </w:p>
    <w:p w:rsidR="00AD77C4" w:rsidRPr="002E412C" w:rsidRDefault="00AD77C4" w:rsidP="00984F45">
      <w:pPr>
        <w:pStyle w:val="SEMDirText0"/>
      </w:pPr>
      <w:r w:rsidRPr="002E412C">
        <w:t>Sprostredkovateľ má povinnosť poskytovať súčinnosť Prevádzkovateľovi, a to najmä pri:</w:t>
      </w:r>
    </w:p>
    <w:p w:rsidR="00AD77C4" w:rsidRPr="002E412C" w:rsidRDefault="00AD77C4" w:rsidP="00AD77C4">
      <w:pPr>
        <w:pStyle w:val="SEMDirList1i"/>
        <w:numPr>
          <w:ilvl w:val="0"/>
          <w:numId w:val="23"/>
        </w:numPr>
      </w:pPr>
      <w:r w:rsidRPr="002E412C">
        <w:t xml:space="preserve">uplatňovaní práv Dotknutých Osôb podľa </w:t>
      </w:r>
      <w:r w:rsidR="003140EF" w:rsidRPr="002E412C">
        <w:t xml:space="preserve">GDPR a ďalších </w:t>
      </w:r>
      <w:r w:rsidRPr="002E412C">
        <w:t>predpisov, ktoré sa na Sprostredkovateľa a/alebo Prevádzkovateľa vzťahujú,</w:t>
      </w:r>
    </w:p>
    <w:p w:rsidR="00AD77C4" w:rsidRPr="002E412C" w:rsidRDefault="00AD77C4" w:rsidP="003140EF">
      <w:pPr>
        <w:pStyle w:val="SEMDirList1i"/>
        <w:numPr>
          <w:ilvl w:val="0"/>
          <w:numId w:val="23"/>
        </w:numPr>
      </w:pPr>
      <w:r w:rsidRPr="002E412C">
        <w:t>plnení povinností vo vzťahu k Dotknutým Osobám</w:t>
      </w:r>
      <w:r w:rsidR="003140EF" w:rsidRPr="002E412C">
        <w:t xml:space="preserve"> podľa GDPR a ďalších</w:t>
      </w:r>
      <w:r w:rsidRPr="002E412C">
        <w:t xml:space="preserve"> </w:t>
      </w:r>
      <w:r w:rsidR="003140EF" w:rsidRPr="002E412C">
        <w:t>predpisov, ktoré sa na Sprostredkovateľa a/alebo Prevádzkovateľa vzťahujú,</w:t>
      </w:r>
    </w:p>
    <w:p w:rsidR="00AD77C4" w:rsidRPr="002E412C" w:rsidRDefault="00AD77C4" w:rsidP="003140EF">
      <w:pPr>
        <w:pStyle w:val="SEMDirList1i"/>
        <w:numPr>
          <w:ilvl w:val="0"/>
          <w:numId w:val="23"/>
        </w:numPr>
      </w:pPr>
      <w:r w:rsidRPr="002E412C">
        <w:t>zavedení a dodržiavaní primeraných technických a organizačných opatrení pre zabezpečenie súladu s</w:t>
      </w:r>
      <w:r w:rsidR="003140EF" w:rsidRPr="002E412C">
        <w:t> GDPR a ďalšími predpismi, ktoré sa na Sprostredkovateľa a/alebo Prevádzkovateľa vzťahujú,</w:t>
      </w:r>
    </w:p>
    <w:p w:rsidR="00AD77C4" w:rsidRPr="002E412C" w:rsidRDefault="00AD77C4" w:rsidP="00AD77C4">
      <w:pPr>
        <w:pStyle w:val="SEMDirList1i"/>
      </w:pPr>
      <w:r w:rsidRPr="002E412C">
        <w:t xml:space="preserve">oznámení porušenia ochrany Osobných Údajov dozornému orgánu v zmysle GDPR </w:t>
      </w:r>
      <w:r w:rsidR="003140EF" w:rsidRPr="002E412C">
        <w:t>a ďalších predpisov, ktoré sa na Sprostredkovateľa a/alebo Prevádzkovateľa vzťahujú</w:t>
      </w:r>
      <w:r w:rsidRPr="002E412C">
        <w:t>,</w:t>
      </w:r>
    </w:p>
    <w:p w:rsidR="00AD77C4" w:rsidRPr="002E412C" w:rsidRDefault="00AD77C4" w:rsidP="00AD77C4">
      <w:pPr>
        <w:pStyle w:val="SEMDirList1i"/>
      </w:pPr>
      <w:r w:rsidRPr="002E412C">
        <w:t>oznámení porušenia ochrany Osobných Údajov Dotknutej Osobe v zmysle GDPR a</w:t>
      </w:r>
      <w:r w:rsidR="003140EF" w:rsidRPr="002E412C">
        <w:t xml:space="preserve"> ďalších predpisov, ktoré sa na Sprostredkovateľa a/alebo Prevádzkovateľa vzťahujú</w:t>
      </w:r>
      <w:r w:rsidRPr="002E412C">
        <w:t>,</w:t>
      </w:r>
    </w:p>
    <w:p w:rsidR="00AD77C4" w:rsidRPr="002E412C" w:rsidRDefault="00AD77C4" w:rsidP="00AD77C4">
      <w:pPr>
        <w:pStyle w:val="SEMDirList1i"/>
      </w:pPr>
      <w:r w:rsidRPr="002E412C">
        <w:t>posúdení vplyvu na ochranu Osobných Údajov a predchádzajúcej konzultácii v zmysle GDPR a</w:t>
      </w:r>
      <w:r w:rsidR="003140EF" w:rsidRPr="002E412C">
        <w:t xml:space="preserve"> ďalších predpisov, ktoré sa na Sprostredkovateľa a/alebo Prevádzkovateľa vzťahujú</w:t>
      </w:r>
      <w:r w:rsidRPr="002E412C">
        <w:t>,</w:t>
      </w:r>
    </w:p>
    <w:p w:rsidR="003140EF" w:rsidRPr="002E412C" w:rsidRDefault="00AD77C4" w:rsidP="00AD77C4">
      <w:pPr>
        <w:pStyle w:val="SEMDirList1i"/>
      </w:pPr>
      <w:r w:rsidRPr="002E412C">
        <w:t xml:space="preserve">plnení informačnej povinnosti Sprostredkovateľa vo vzťahu k Prevádzkovateľovi, najmä vo vzťahu k zavedeniu a/alebo dodržiavaniu primeraných technických a organizačných opatrení podľa </w:t>
      </w:r>
      <w:r w:rsidR="003140EF" w:rsidRPr="002E412C">
        <w:t>GDPR a ďalších predpisov, ktoré sa na Sprostredkovateľa a/alebo Prevádzkovateľa vzťahujú</w:t>
      </w:r>
      <w:r w:rsidRPr="002E412C">
        <w:t> </w:t>
      </w:r>
    </w:p>
    <w:p w:rsidR="00AD77C4" w:rsidRPr="002E412C" w:rsidRDefault="003140EF" w:rsidP="00AD77C4">
      <w:pPr>
        <w:pStyle w:val="SEMDirList1i"/>
      </w:pPr>
      <w:r w:rsidRPr="002E412C">
        <w:t xml:space="preserve">pri </w:t>
      </w:r>
      <w:r w:rsidR="00AD77C4" w:rsidRPr="002E412C">
        <w:t>umožnení výkonu inšpekcií Prevádzkovateľa alebo auditov audítora povereného Prevádzkovateľom,</w:t>
      </w:r>
    </w:p>
    <w:p w:rsidR="003140EF" w:rsidRPr="002E412C" w:rsidRDefault="00AD77C4" w:rsidP="00BC5C6A">
      <w:pPr>
        <w:pStyle w:val="SEMDirText0"/>
      </w:pPr>
      <w:r w:rsidRPr="002E412C">
        <w:t>pričom miera tejto súčinnosti by mala zohľadňovať povahu a rozsah spracovateľských činností, k</w:t>
      </w:r>
      <w:r w:rsidR="003140EF" w:rsidRPr="002E412C">
        <w:t>toré vykonáva Sprostredkovateľ.</w:t>
      </w:r>
    </w:p>
    <w:p w:rsidR="003140EF" w:rsidRPr="002E412C" w:rsidRDefault="003140EF" w:rsidP="003140EF">
      <w:pPr>
        <w:pStyle w:val="SEMDirHead2"/>
      </w:pPr>
      <w:r w:rsidRPr="002E412C">
        <w:lastRenderedPageBreak/>
        <w:t xml:space="preserve">Povinnosť Sprostredkovateľa Osobné Údaje </w:t>
      </w:r>
      <w:r w:rsidR="00BC5C6A" w:rsidRPr="002E412C">
        <w:t xml:space="preserve">vrátiť Prevádzkovateľovi a </w:t>
      </w:r>
      <w:r w:rsidRPr="002E412C">
        <w:t>vymazať</w:t>
      </w:r>
    </w:p>
    <w:p w:rsidR="00984F45" w:rsidRPr="002E412C" w:rsidRDefault="003140EF" w:rsidP="00BC5C6A">
      <w:pPr>
        <w:pStyle w:val="SEMDira"/>
        <w:numPr>
          <w:ilvl w:val="0"/>
          <w:numId w:val="25"/>
        </w:numPr>
      </w:pPr>
      <w:r w:rsidRPr="002E412C">
        <w:t>Sprostredkovateľ má povinnosť</w:t>
      </w:r>
      <w:r w:rsidR="00984F45" w:rsidRPr="002E412C">
        <w:t xml:space="preserve"> vrátiť Prevádzkovateľovi Osobné Údaje, ktoré spracúva podľa tejto Zmluvy a bezodkladne</w:t>
      </w:r>
      <w:r w:rsidRPr="002E412C">
        <w:t xml:space="preserve"> </w:t>
      </w:r>
      <w:r w:rsidR="00984F45" w:rsidRPr="002E412C">
        <w:t xml:space="preserve">vymazať </w:t>
      </w:r>
      <w:r w:rsidR="002C3FDA" w:rsidRPr="002E412C">
        <w:t xml:space="preserve">ich kópie, </w:t>
      </w:r>
      <w:r w:rsidR="00984F45" w:rsidRPr="002E412C">
        <w:t>v prípade:</w:t>
      </w:r>
    </w:p>
    <w:p w:rsidR="003140EF" w:rsidRPr="002E412C" w:rsidRDefault="003140EF" w:rsidP="00984F45">
      <w:pPr>
        <w:pStyle w:val="SEMDirList1i"/>
        <w:numPr>
          <w:ilvl w:val="0"/>
          <w:numId w:val="24"/>
        </w:numPr>
      </w:pPr>
      <w:r w:rsidRPr="002E412C">
        <w:t>ukončenia doby spracúv</w:t>
      </w:r>
      <w:r w:rsidR="00EF2826">
        <w:t>ania Osobných Údajov</w:t>
      </w:r>
      <w:r w:rsidR="00984F45" w:rsidRPr="002E412C">
        <w:t>,</w:t>
      </w:r>
    </w:p>
    <w:p w:rsidR="00984F45" w:rsidRPr="002E412C" w:rsidRDefault="00984F45" w:rsidP="00984F45">
      <w:pPr>
        <w:pStyle w:val="SEMDirList1i"/>
        <w:numPr>
          <w:ilvl w:val="0"/>
          <w:numId w:val="24"/>
        </w:numPr>
      </w:pPr>
      <w:r w:rsidRPr="002E412C">
        <w:t>výpovede tejto Zmluvy a uplynutia výpov</w:t>
      </w:r>
      <w:r w:rsidR="00BC5C6A" w:rsidRPr="002E412C">
        <w:t xml:space="preserve">ednej lehoty podľa tejto Zmluvy bez ohľadu na to, ktorá zo Strán Zmluvu vypovedala. </w:t>
      </w:r>
    </w:p>
    <w:p w:rsidR="00BC5C6A" w:rsidRPr="002E412C" w:rsidRDefault="00BC5C6A" w:rsidP="00BC5C6A">
      <w:pPr>
        <w:pStyle w:val="SEMDirList1i"/>
        <w:numPr>
          <w:ilvl w:val="0"/>
          <w:numId w:val="24"/>
        </w:numPr>
      </w:pPr>
      <w:r w:rsidRPr="002E412C">
        <w:t xml:space="preserve">odstúpenia od Zmluvy </w:t>
      </w:r>
      <w:r w:rsidR="00984F45" w:rsidRPr="002E412C">
        <w:t>bez ohľadu na to, ktorá zo Strán od Zmluvy odstúpila</w:t>
      </w:r>
      <w:r w:rsidRPr="002E412C">
        <w:t>,</w:t>
      </w:r>
    </w:p>
    <w:p w:rsidR="002C3FDA" w:rsidRDefault="009E45B1" w:rsidP="002C3FDA">
      <w:pPr>
        <w:pStyle w:val="SEMDirList1i"/>
        <w:numPr>
          <w:ilvl w:val="0"/>
          <w:numId w:val="24"/>
        </w:numPr>
      </w:pPr>
      <w:r w:rsidRPr="002E412C">
        <w:t>iného spôsobu zániku záväzku v zmysle platných právnych predpisov, ktoré sa na Sprostredkovateľa a/alebo Prevádzkovateľa vzťahujú.</w:t>
      </w:r>
    </w:p>
    <w:p w:rsidR="00273DA6" w:rsidRPr="00EF2826" w:rsidRDefault="00273DA6" w:rsidP="00612B9C">
      <w:pPr>
        <w:pStyle w:val="SEMDira"/>
      </w:pPr>
      <w:r w:rsidRPr="00EF2826">
        <w:t>Sprostredkovateľ povinnosť podľa bodu (a) nemá, ak to ustanovuje všeobecne záväzný právny predpis, ktorý sa vzťahuje na Prevádzkovateľa a/alebo Sprostredkovateľa.</w:t>
      </w:r>
    </w:p>
    <w:p w:rsidR="00575FC1" w:rsidRPr="002E412C" w:rsidRDefault="00575FC1" w:rsidP="00023582">
      <w:pPr>
        <w:pStyle w:val="SEMDirHead1"/>
        <w:rPr>
          <w:lang w:val="sk-SK"/>
        </w:rPr>
      </w:pPr>
      <w:r w:rsidRPr="002E412C">
        <w:rPr>
          <w:lang w:val="sk-SK"/>
        </w:rPr>
        <w:t>TRVANIE ZMLUVY</w:t>
      </w:r>
    </w:p>
    <w:p w:rsidR="00575FC1" w:rsidRPr="002E412C" w:rsidRDefault="00575FC1" w:rsidP="00575FC1">
      <w:pPr>
        <w:pStyle w:val="SEMDira"/>
        <w:numPr>
          <w:ilvl w:val="0"/>
          <w:numId w:val="37"/>
        </w:numPr>
      </w:pPr>
      <w:r w:rsidRPr="002E412C">
        <w:t>Zmluva sa uzatvára na dobu</w:t>
      </w:r>
      <w:r w:rsidR="00EF2826">
        <w:t xml:space="preserve"> neurčitú.</w:t>
      </w:r>
    </w:p>
    <w:p w:rsidR="00023582" w:rsidRPr="002E412C" w:rsidRDefault="0003519E" w:rsidP="00023582">
      <w:pPr>
        <w:pStyle w:val="SEMDirHead1"/>
        <w:rPr>
          <w:lang w:val="sk-SK"/>
        </w:rPr>
      </w:pPr>
      <w:r w:rsidRPr="002E412C">
        <w:rPr>
          <w:lang w:val="sk-SK"/>
        </w:rPr>
        <w:t>ZÁVEREČNÉ USTANOVENIA</w:t>
      </w:r>
    </w:p>
    <w:p w:rsidR="00575FC1" w:rsidRPr="002E412C" w:rsidRDefault="00575FC1" w:rsidP="00575FC1">
      <w:pPr>
        <w:pStyle w:val="SEMDira"/>
        <w:numPr>
          <w:ilvl w:val="0"/>
          <w:numId w:val="36"/>
        </w:numPr>
        <w:rPr>
          <w:i/>
        </w:rPr>
      </w:pPr>
      <w:r w:rsidRPr="002E412C">
        <w:t>Zmluva nadobúda účinnosť dňom jej podpísania oboma Stranami. Sprostredkovateľ je oprávnený začať so spracúvaním osobných údajov v mene Prevádzkovateľa odo dňa účinnosti Zmluvy.</w:t>
      </w:r>
    </w:p>
    <w:p w:rsidR="00575FC1" w:rsidRPr="002E412C" w:rsidRDefault="00575FC1" w:rsidP="00575FC1">
      <w:pPr>
        <w:pStyle w:val="SEMDira"/>
        <w:rPr>
          <w:i/>
        </w:rPr>
      </w:pPr>
      <w:r w:rsidRPr="002E412C">
        <w:t xml:space="preserve">Zmluvu je možné meniť len po vzájomnej dohode Strán formou písomných dodatkov. </w:t>
      </w:r>
    </w:p>
    <w:p w:rsidR="00575FC1" w:rsidRPr="002E412C" w:rsidRDefault="00575FC1" w:rsidP="0003519E">
      <w:pPr>
        <w:pStyle w:val="SEMDira"/>
        <w:rPr>
          <w:i/>
        </w:rPr>
      </w:pPr>
      <w:r w:rsidRPr="002E412C">
        <w:t>Zmluva je vyhotovená v </w:t>
      </w:r>
      <w:r w:rsidR="00EF2826">
        <w:t>dvoch</w:t>
      </w:r>
      <w:r w:rsidRPr="002E412C">
        <w:t xml:space="preserve"> rovnopisoch, pričom každá Strana </w:t>
      </w:r>
      <w:proofErr w:type="spellStart"/>
      <w:r w:rsidRPr="002E412C">
        <w:t>obdrží</w:t>
      </w:r>
      <w:proofErr w:type="spellEnd"/>
      <w:r w:rsidRPr="002E412C">
        <w:t xml:space="preserve"> </w:t>
      </w:r>
      <w:r w:rsidR="00EF2826">
        <w:t>po jednom</w:t>
      </w:r>
      <w:r w:rsidRPr="002E412C">
        <w:t xml:space="preserve"> </w:t>
      </w:r>
      <w:r w:rsidR="0003519E" w:rsidRPr="002E412C">
        <w:t>vyhotovení.</w:t>
      </w:r>
    </w:p>
    <w:p w:rsidR="0003519E" w:rsidRPr="002E412C" w:rsidRDefault="0003519E" w:rsidP="0003519E">
      <w:pPr>
        <w:pStyle w:val="SEMDira"/>
        <w:numPr>
          <w:ilvl w:val="0"/>
          <w:numId w:val="0"/>
        </w:numPr>
        <w:ind w:left="712"/>
        <w:rPr>
          <w:i/>
        </w:rPr>
      </w:pPr>
    </w:p>
    <w:p w:rsidR="0003519E" w:rsidRPr="00612B9C" w:rsidRDefault="0003519E" w:rsidP="0003519E">
      <w:pPr>
        <w:pStyle w:val="SEMDirHead1"/>
        <w:numPr>
          <w:ilvl w:val="0"/>
          <w:numId w:val="0"/>
        </w:numPr>
        <w:rPr>
          <w:lang w:val="sk-SK"/>
        </w:rPr>
      </w:pPr>
      <w:r w:rsidRPr="00612B9C">
        <w:rPr>
          <w:lang w:val="sk-SK"/>
        </w:rPr>
        <w:t>PODPISY</w:t>
      </w:r>
    </w:p>
    <w:p w:rsidR="00575FC1" w:rsidRPr="002E412C" w:rsidRDefault="00575FC1" w:rsidP="00575FC1">
      <w:pPr>
        <w:pStyle w:val="SEMDirText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3519E" w:rsidRPr="002E412C" w:rsidTr="0003519E">
        <w:tc>
          <w:tcPr>
            <w:tcW w:w="4531" w:type="dxa"/>
          </w:tcPr>
          <w:p w:rsidR="0003519E" w:rsidRPr="002E412C" w:rsidRDefault="0003519E" w:rsidP="00EF2826">
            <w:pPr>
              <w:pStyle w:val="SEMDira"/>
              <w:numPr>
                <w:ilvl w:val="0"/>
                <w:numId w:val="0"/>
              </w:numPr>
            </w:pPr>
            <w:r w:rsidRPr="002E412C">
              <w:t>V_______________</w:t>
            </w:r>
            <w:r w:rsidR="00EF2826">
              <w:t>____</w:t>
            </w:r>
            <w:r w:rsidRPr="002E412C">
              <w:t>, dňa</w:t>
            </w:r>
            <w:r w:rsidR="00EF2826">
              <w:t xml:space="preserve"> 24. 5. 2018</w:t>
            </w:r>
          </w:p>
        </w:tc>
        <w:tc>
          <w:tcPr>
            <w:tcW w:w="4531" w:type="dxa"/>
          </w:tcPr>
          <w:p w:rsidR="0003519E" w:rsidRPr="002E412C" w:rsidRDefault="0003519E" w:rsidP="00EF2826">
            <w:pPr>
              <w:pStyle w:val="SEMDira"/>
              <w:numPr>
                <w:ilvl w:val="0"/>
                <w:numId w:val="0"/>
              </w:numPr>
            </w:pPr>
            <w:r w:rsidRPr="002E412C">
              <w:t>V</w:t>
            </w:r>
            <w:r w:rsidR="00EF2826">
              <w:t xml:space="preserve"> Martine, </w:t>
            </w:r>
            <w:r w:rsidRPr="002E412C">
              <w:t>dňa</w:t>
            </w:r>
            <w:r w:rsidR="00EF2826">
              <w:t xml:space="preserve"> 24. 5. 2018</w:t>
            </w:r>
          </w:p>
        </w:tc>
      </w:tr>
      <w:tr w:rsidR="0003519E" w:rsidRPr="002E412C" w:rsidTr="0003519E">
        <w:trPr>
          <w:trHeight w:val="1426"/>
        </w:trPr>
        <w:tc>
          <w:tcPr>
            <w:tcW w:w="4531" w:type="dxa"/>
          </w:tcPr>
          <w:p w:rsidR="0003519E" w:rsidRPr="002E412C" w:rsidRDefault="0003519E" w:rsidP="009E45B1">
            <w:pPr>
              <w:pStyle w:val="SEMDira"/>
              <w:numPr>
                <w:ilvl w:val="0"/>
                <w:numId w:val="0"/>
              </w:numPr>
            </w:pPr>
          </w:p>
          <w:p w:rsidR="0003519E" w:rsidRPr="002E412C" w:rsidRDefault="0003519E" w:rsidP="009E45B1">
            <w:pPr>
              <w:pStyle w:val="SEMDira"/>
              <w:numPr>
                <w:ilvl w:val="0"/>
                <w:numId w:val="0"/>
              </w:numPr>
            </w:pPr>
            <w:r w:rsidRPr="002E412C">
              <w:t>___________________________________</w:t>
            </w:r>
          </w:p>
        </w:tc>
        <w:tc>
          <w:tcPr>
            <w:tcW w:w="4531" w:type="dxa"/>
          </w:tcPr>
          <w:p w:rsidR="0003519E" w:rsidRPr="002E412C" w:rsidRDefault="0003519E" w:rsidP="009E45B1">
            <w:pPr>
              <w:pStyle w:val="SEMDira"/>
              <w:numPr>
                <w:ilvl w:val="0"/>
                <w:numId w:val="0"/>
              </w:numPr>
            </w:pPr>
          </w:p>
          <w:p w:rsidR="0003519E" w:rsidRPr="002E412C" w:rsidRDefault="0003519E" w:rsidP="009E45B1">
            <w:pPr>
              <w:pStyle w:val="SEMDira"/>
              <w:numPr>
                <w:ilvl w:val="0"/>
                <w:numId w:val="0"/>
              </w:numPr>
            </w:pPr>
            <w:r w:rsidRPr="002E412C">
              <w:t>___________________________________</w:t>
            </w:r>
          </w:p>
        </w:tc>
      </w:tr>
      <w:tr w:rsidR="0003519E" w:rsidRPr="002E412C" w:rsidTr="0003519E">
        <w:tc>
          <w:tcPr>
            <w:tcW w:w="4531" w:type="dxa"/>
          </w:tcPr>
          <w:p w:rsidR="0003519E" w:rsidRPr="002E412C" w:rsidRDefault="0003519E" w:rsidP="0003519E">
            <w:pPr>
              <w:pStyle w:val="SEMDira"/>
              <w:numPr>
                <w:ilvl w:val="0"/>
                <w:numId w:val="0"/>
              </w:numPr>
              <w:rPr>
                <w:b/>
              </w:rPr>
            </w:pPr>
            <w:r w:rsidRPr="002E412C">
              <w:rPr>
                <w:b/>
              </w:rPr>
              <w:t>Za Sprostredkovateľa</w:t>
            </w:r>
          </w:p>
          <w:p w:rsidR="0003519E" w:rsidRPr="002E412C" w:rsidRDefault="0003519E" w:rsidP="0003519E">
            <w:pPr>
              <w:pStyle w:val="SEMDira"/>
              <w:numPr>
                <w:ilvl w:val="0"/>
                <w:numId w:val="0"/>
              </w:numPr>
            </w:pPr>
            <w:r w:rsidRPr="002E412C">
              <w:t xml:space="preserve">Meno:  </w:t>
            </w:r>
            <w:r w:rsidRPr="002E412C">
              <w:rPr>
                <w:highlight w:val="yellow"/>
              </w:rPr>
              <w:t>[•]</w:t>
            </w:r>
          </w:p>
          <w:p w:rsidR="0003519E" w:rsidRPr="002E412C" w:rsidRDefault="0003519E" w:rsidP="0003519E">
            <w:pPr>
              <w:pStyle w:val="SEMDira"/>
              <w:numPr>
                <w:ilvl w:val="0"/>
                <w:numId w:val="0"/>
              </w:numPr>
            </w:pPr>
            <w:r w:rsidRPr="002E412C">
              <w:t xml:space="preserve">Funkcia: </w:t>
            </w:r>
            <w:r w:rsidRPr="002E412C">
              <w:rPr>
                <w:highlight w:val="yellow"/>
              </w:rPr>
              <w:t>[•]</w:t>
            </w:r>
          </w:p>
        </w:tc>
        <w:tc>
          <w:tcPr>
            <w:tcW w:w="4531" w:type="dxa"/>
          </w:tcPr>
          <w:p w:rsidR="0003519E" w:rsidRPr="002E412C" w:rsidRDefault="0003519E" w:rsidP="009E45B1">
            <w:pPr>
              <w:pStyle w:val="SEMDira"/>
              <w:numPr>
                <w:ilvl w:val="0"/>
                <w:numId w:val="0"/>
              </w:numPr>
              <w:rPr>
                <w:b/>
              </w:rPr>
            </w:pPr>
            <w:r w:rsidRPr="002E412C">
              <w:rPr>
                <w:b/>
              </w:rPr>
              <w:t>Za Prevádzkovateľa</w:t>
            </w:r>
          </w:p>
          <w:p w:rsidR="0003519E" w:rsidRPr="002E412C" w:rsidRDefault="0003519E" w:rsidP="009E45B1">
            <w:pPr>
              <w:pStyle w:val="SEMDira"/>
              <w:numPr>
                <w:ilvl w:val="0"/>
                <w:numId w:val="0"/>
              </w:numPr>
            </w:pPr>
            <w:r w:rsidRPr="002E412C">
              <w:t xml:space="preserve">Meno: </w:t>
            </w:r>
            <w:r w:rsidR="00EF2826">
              <w:t xml:space="preserve">Ing. Juraj </w:t>
            </w:r>
            <w:proofErr w:type="spellStart"/>
            <w:r w:rsidR="00EF2826">
              <w:t>Stahl</w:t>
            </w:r>
            <w:proofErr w:type="spellEnd"/>
          </w:p>
          <w:p w:rsidR="0003519E" w:rsidRPr="002E412C" w:rsidRDefault="0003519E" w:rsidP="00EF2826">
            <w:pPr>
              <w:pStyle w:val="SEMDira"/>
              <w:numPr>
                <w:ilvl w:val="0"/>
                <w:numId w:val="0"/>
              </w:numPr>
            </w:pPr>
            <w:r w:rsidRPr="002E412C">
              <w:t xml:space="preserve">Funkcia: </w:t>
            </w:r>
            <w:r w:rsidR="00EF2826">
              <w:t>konateľ</w:t>
            </w:r>
          </w:p>
        </w:tc>
      </w:tr>
    </w:tbl>
    <w:p w:rsidR="00BC5C6A" w:rsidRPr="002E412C" w:rsidRDefault="00BC5C6A" w:rsidP="00BC5C6A">
      <w:pPr>
        <w:pStyle w:val="SEMDirList1i"/>
        <w:numPr>
          <w:ilvl w:val="0"/>
          <w:numId w:val="0"/>
        </w:numPr>
        <w:ind w:left="1063" w:hanging="360"/>
      </w:pPr>
    </w:p>
    <w:sectPr w:rsidR="00BC5C6A" w:rsidRPr="002E412C" w:rsidSect="007F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26" w:rsidRDefault="00EF2826" w:rsidP="00B606A8">
      <w:pPr>
        <w:spacing w:after="0" w:line="240" w:lineRule="auto"/>
      </w:pPr>
      <w:r>
        <w:separator/>
      </w:r>
    </w:p>
  </w:endnote>
  <w:endnote w:type="continuationSeparator" w:id="0">
    <w:p w:rsidR="00EF2826" w:rsidRDefault="00EF2826" w:rsidP="00B6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26" w:rsidRDefault="00EF2826" w:rsidP="00B606A8">
      <w:pPr>
        <w:spacing w:after="0" w:line="240" w:lineRule="auto"/>
      </w:pPr>
      <w:r>
        <w:separator/>
      </w:r>
    </w:p>
  </w:footnote>
  <w:footnote w:type="continuationSeparator" w:id="0">
    <w:p w:rsidR="00EF2826" w:rsidRDefault="00EF2826" w:rsidP="00B6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E10"/>
    <w:multiLevelType w:val="multilevel"/>
    <w:tmpl w:val="792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2146E50"/>
    <w:multiLevelType w:val="hybridMultilevel"/>
    <w:tmpl w:val="D8060CEA"/>
    <w:lvl w:ilvl="0" w:tplc="48FA1344">
      <w:start w:val="1"/>
      <w:numFmt w:val="lowerRoman"/>
      <w:pStyle w:val="SEMDirList1i"/>
      <w:lvlText w:val="(%1)"/>
      <w:lvlJc w:val="left"/>
      <w:pPr>
        <w:ind w:left="1063" w:hanging="360"/>
      </w:pPr>
      <w:rPr>
        <w:rFonts w:hint="default"/>
        <w:b w:val="0"/>
      </w:rPr>
    </w:lvl>
    <w:lvl w:ilvl="1" w:tplc="77EC3BDA">
      <w:start w:val="1"/>
      <w:numFmt w:val="lowerLetter"/>
      <w:pStyle w:val="SEMDirList2a"/>
      <w:lvlText w:val="%2."/>
      <w:lvlJc w:val="left"/>
      <w:pPr>
        <w:ind w:left="2066" w:hanging="360"/>
      </w:pPr>
    </w:lvl>
    <w:lvl w:ilvl="2" w:tplc="041B001B">
      <w:start w:val="1"/>
      <w:numFmt w:val="lowerRoman"/>
      <w:lvlText w:val="%3."/>
      <w:lvlJc w:val="right"/>
      <w:pPr>
        <w:ind w:left="2786" w:hanging="180"/>
      </w:pPr>
    </w:lvl>
    <w:lvl w:ilvl="3" w:tplc="041B000F" w:tentative="1">
      <w:start w:val="1"/>
      <w:numFmt w:val="decimal"/>
      <w:lvlText w:val="%4."/>
      <w:lvlJc w:val="left"/>
      <w:pPr>
        <w:ind w:left="3506" w:hanging="360"/>
      </w:pPr>
    </w:lvl>
    <w:lvl w:ilvl="4" w:tplc="041B0019" w:tentative="1">
      <w:start w:val="1"/>
      <w:numFmt w:val="lowerLetter"/>
      <w:lvlText w:val="%5."/>
      <w:lvlJc w:val="left"/>
      <w:pPr>
        <w:ind w:left="4226" w:hanging="360"/>
      </w:pPr>
    </w:lvl>
    <w:lvl w:ilvl="5" w:tplc="041B001B" w:tentative="1">
      <w:start w:val="1"/>
      <w:numFmt w:val="lowerRoman"/>
      <w:lvlText w:val="%6."/>
      <w:lvlJc w:val="right"/>
      <w:pPr>
        <w:ind w:left="4946" w:hanging="180"/>
      </w:pPr>
    </w:lvl>
    <w:lvl w:ilvl="6" w:tplc="041B000F" w:tentative="1">
      <w:start w:val="1"/>
      <w:numFmt w:val="decimal"/>
      <w:lvlText w:val="%7."/>
      <w:lvlJc w:val="left"/>
      <w:pPr>
        <w:ind w:left="5666" w:hanging="360"/>
      </w:pPr>
    </w:lvl>
    <w:lvl w:ilvl="7" w:tplc="041B0019" w:tentative="1">
      <w:start w:val="1"/>
      <w:numFmt w:val="lowerLetter"/>
      <w:lvlText w:val="%8."/>
      <w:lvlJc w:val="left"/>
      <w:pPr>
        <w:ind w:left="6386" w:hanging="360"/>
      </w:pPr>
    </w:lvl>
    <w:lvl w:ilvl="8" w:tplc="041B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6F4D21FB"/>
    <w:multiLevelType w:val="multilevel"/>
    <w:tmpl w:val="8CDC665E"/>
    <w:lvl w:ilvl="0">
      <w:start w:val="1"/>
      <w:numFmt w:val="decimal"/>
      <w:pStyle w:val="SEMDirHe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MDirHead2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SEMDirHead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6479DC"/>
    <w:multiLevelType w:val="hybridMultilevel"/>
    <w:tmpl w:val="57165D9A"/>
    <w:lvl w:ilvl="0" w:tplc="D620110E">
      <w:start w:val="1"/>
      <w:numFmt w:val="lowerLetter"/>
      <w:pStyle w:val="SEMDira"/>
      <w:lvlText w:val="(%1)"/>
      <w:lvlJc w:val="left"/>
      <w:pPr>
        <w:ind w:left="7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432" w:hanging="360"/>
      </w:pPr>
    </w:lvl>
    <w:lvl w:ilvl="2" w:tplc="041B001B">
      <w:start w:val="1"/>
      <w:numFmt w:val="lowerRoman"/>
      <w:lvlText w:val="%3."/>
      <w:lvlJc w:val="right"/>
      <w:pPr>
        <w:ind w:left="2152" w:hanging="180"/>
      </w:pPr>
    </w:lvl>
    <w:lvl w:ilvl="3" w:tplc="041B000F" w:tentative="1">
      <w:start w:val="1"/>
      <w:numFmt w:val="decimal"/>
      <w:lvlText w:val="%4."/>
      <w:lvlJc w:val="left"/>
      <w:pPr>
        <w:ind w:left="2872" w:hanging="360"/>
      </w:pPr>
    </w:lvl>
    <w:lvl w:ilvl="4" w:tplc="041B0019" w:tentative="1">
      <w:start w:val="1"/>
      <w:numFmt w:val="lowerLetter"/>
      <w:lvlText w:val="%5."/>
      <w:lvlJc w:val="left"/>
      <w:pPr>
        <w:ind w:left="3592" w:hanging="360"/>
      </w:pPr>
    </w:lvl>
    <w:lvl w:ilvl="5" w:tplc="041B001B" w:tentative="1">
      <w:start w:val="1"/>
      <w:numFmt w:val="lowerRoman"/>
      <w:lvlText w:val="%6."/>
      <w:lvlJc w:val="right"/>
      <w:pPr>
        <w:ind w:left="4312" w:hanging="180"/>
      </w:pPr>
    </w:lvl>
    <w:lvl w:ilvl="6" w:tplc="041B000F" w:tentative="1">
      <w:start w:val="1"/>
      <w:numFmt w:val="decimal"/>
      <w:lvlText w:val="%7."/>
      <w:lvlJc w:val="left"/>
      <w:pPr>
        <w:ind w:left="5032" w:hanging="360"/>
      </w:pPr>
    </w:lvl>
    <w:lvl w:ilvl="7" w:tplc="041B0019" w:tentative="1">
      <w:start w:val="1"/>
      <w:numFmt w:val="lowerLetter"/>
      <w:lvlText w:val="%8."/>
      <w:lvlJc w:val="left"/>
      <w:pPr>
        <w:ind w:left="5752" w:hanging="360"/>
      </w:pPr>
    </w:lvl>
    <w:lvl w:ilvl="8" w:tplc="041B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0"/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1"/>
    <w:lvlOverride w:ilvl="0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B2529"/>
    <w:rsid w:val="00023582"/>
    <w:rsid w:val="0003519E"/>
    <w:rsid w:val="00063FBA"/>
    <w:rsid w:val="00064E7A"/>
    <w:rsid w:val="00081F5A"/>
    <w:rsid w:val="000862C9"/>
    <w:rsid w:val="0008690B"/>
    <w:rsid w:val="000A1CA2"/>
    <w:rsid w:val="000A2A7F"/>
    <w:rsid w:val="000C251D"/>
    <w:rsid w:val="000C79BC"/>
    <w:rsid w:val="000D3BFB"/>
    <w:rsid w:val="000D4068"/>
    <w:rsid w:val="000D6F20"/>
    <w:rsid w:val="000F2988"/>
    <w:rsid w:val="00102369"/>
    <w:rsid w:val="0010515A"/>
    <w:rsid w:val="00131214"/>
    <w:rsid w:val="00191BCE"/>
    <w:rsid w:val="00194DDB"/>
    <w:rsid w:val="00195939"/>
    <w:rsid w:val="00197690"/>
    <w:rsid w:val="001A0920"/>
    <w:rsid w:val="001D0CB3"/>
    <w:rsid w:val="001D61E2"/>
    <w:rsid w:val="001D74BF"/>
    <w:rsid w:val="001F6725"/>
    <w:rsid w:val="00202110"/>
    <w:rsid w:val="00202E1A"/>
    <w:rsid w:val="00206FAA"/>
    <w:rsid w:val="00210B81"/>
    <w:rsid w:val="00240B37"/>
    <w:rsid w:val="00241530"/>
    <w:rsid w:val="00256B6E"/>
    <w:rsid w:val="002576AF"/>
    <w:rsid w:val="00273DA6"/>
    <w:rsid w:val="00280728"/>
    <w:rsid w:val="00281A58"/>
    <w:rsid w:val="00294C7E"/>
    <w:rsid w:val="002A38EF"/>
    <w:rsid w:val="002B5B3B"/>
    <w:rsid w:val="002C3FDA"/>
    <w:rsid w:val="002C581E"/>
    <w:rsid w:val="002E3F72"/>
    <w:rsid w:val="002E412C"/>
    <w:rsid w:val="002F3CB8"/>
    <w:rsid w:val="002F4590"/>
    <w:rsid w:val="002F4F47"/>
    <w:rsid w:val="00312157"/>
    <w:rsid w:val="00312B32"/>
    <w:rsid w:val="003140EF"/>
    <w:rsid w:val="00330666"/>
    <w:rsid w:val="003352A5"/>
    <w:rsid w:val="003405CC"/>
    <w:rsid w:val="00347949"/>
    <w:rsid w:val="00355E3A"/>
    <w:rsid w:val="00370F4D"/>
    <w:rsid w:val="00376503"/>
    <w:rsid w:val="003831B2"/>
    <w:rsid w:val="003A3A07"/>
    <w:rsid w:val="003A7B62"/>
    <w:rsid w:val="003B0CBA"/>
    <w:rsid w:val="003C0B99"/>
    <w:rsid w:val="003C5B38"/>
    <w:rsid w:val="003D2944"/>
    <w:rsid w:val="003F1EEC"/>
    <w:rsid w:val="00406769"/>
    <w:rsid w:val="0041663D"/>
    <w:rsid w:val="004203E6"/>
    <w:rsid w:val="00431C78"/>
    <w:rsid w:val="004469FE"/>
    <w:rsid w:val="00462C58"/>
    <w:rsid w:val="00465EB7"/>
    <w:rsid w:val="00474D35"/>
    <w:rsid w:val="00486450"/>
    <w:rsid w:val="00492066"/>
    <w:rsid w:val="00494075"/>
    <w:rsid w:val="004951CB"/>
    <w:rsid w:val="004A221A"/>
    <w:rsid w:val="004C0306"/>
    <w:rsid w:val="005063C6"/>
    <w:rsid w:val="0051632D"/>
    <w:rsid w:val="00557122"/>
    <w:rsid w:val="00560250"/>
    <w:rsid w:val="00565CEE"/>
    <w:rsid w:val="005667C4"/>
    <w:rsid w:val="00570B8D"/>
    <w:rsid w:val="00574E63"/>
    <w:rsid w:val="00575FC1"/>
    <w:rsid w:val="005771EA"/>
    <w:rsid w:val="005B3753"/>
    <w:rsid w:val="005D07A0"/>
    <w:rsid w:val="005D4701"/>
    <w:rsid w:val="005D6738"/>
    <w:rsid w:val="005E3AE4"/>
    <w:rsid w:val="00603BE2"/>
    <w:rsid w:val="00612B9C"/>
    <w:rsid w:val="006301B4"/>
    <w:rsid w:val="00647DF3"/>
    <w:rsid w:val="00683580"/>
    <w:rsid w:val="00690E4E"/>
    <w:rsid w:val="00694E39"/>
    <w:rsid w:val="006A5D71"/>
    <w:rsid w:val="006B013C"/>
    <w:rsid w:val="006B26F8"/>
    <w:rsid w:val="006B3E29"/>
    <w:rsid w:val="006C57A3"/>
    <w:rsid w:val="006C6B53"/>
    <w:rsid w:val="006E1837"/>
    <w:rsid w:val="007024AC"/>
    <w:rsid w:val="00714168"/>
    <w:rsid w:val="00722CC6"/>
    <w:rsid w:val="007309D7"/>
    <w:rsid w:val="00740CD6"/>
    <w:rsid w:val="00751A31"/>
    <w:rsid w:val="007858FD"/>
    <w:rsid w:val="00795FF5"/>
    <w:rsid w:val="007A4B8A"/>
    <w:rsid w:val="007E04FE"/>
    <w:rsid w:val="007E73EB"/>
    <w:rsid w:val="007F498C"/>
    <w:rsid w:val="00801E95"/>
    <w:rsid w:val="00812796"/>
    <w:rsid w:val="0082270F"/>
    <w:rsid w:val="00834520"/>
    <w:rsid w:val="00846BA4"/>
    <w:rsid w:val="008704B6"/>
    <w:rsid w:val="00875AE5"/>
    <w:rsid w:val="00875B02"/>
    <w:rsid w:val="008820DC"/>
    <w:rsid w:val="00882C99"/>
    <w:rsid w:val="00885814"/>
    <w:rsid w:val="00885C7D"/>
    <w:rsid w:val="0089179E"/>
    <w:rsid w:val="008938AB"/>
    <w:rsid w:val="008C3CA1"/>
    <w:rsid w:val="008E7CA0"/>
    <w:rsid w:val="008F2EF2"/>
    <w:rsid w:val="008F363C"/>
    <w:rsid w:val="008F570C"/>
    <w:rsid w:val="00947ED4"/>
    <w:rsid w:val="00956304"/>
    <w:rsid w:val="009711A2"/>
    <w:rsid w:val="009711EB"/>
    <w:rsid w:val="00984F45"/>
    <w:rsid w:val="009949D9"/>
    <w:rsid w:val="009975F2"/>
    <w:rsid w:val="009E45B1"/>
    <w:rsid w:val="00A3579C"/>
    <w:rsid w:val="00A45E96"/>
    <w:rsid w:val="00A50A7D"/>
    <w:rsid w:val="00A61932"/>
    <w:rsid w:val="00A65C58"/>
    <w:rsid w:val="00AB4A14"/>
    <w:rsid w:val="00AC346D"/>
    <w:rsid w:val="00AC4CC0"/>
    <w:rsid w:val="00AD08AD"/>
    <w:rsid w:val="00AD77C4"/>
    <w:rsid w:val="00AE192E"/>
    <w:rsid w:val="00AE1E2F"/>
    <w:rsid w:val="00AE276B"/>
    <w:rsid w:val="00AE4C11"/>
    <w:rsid w:val="00AF52A7"/>
    <w:rsid w:val="00B17FA7"/>
    <w:rsid w:val="00B21F86"/>
    <w:rsid w:val="00B606A8"/>
    <w:rsid w:val="00B7342F"/>
    <w:rsid w:val="00B74A46"/>
    <w:rsid w:val="00B8576E"/>
    <w:rsid w:val="00BA360F"/>
    <w:rsid w:val="00BA44EA"/>
    <w:rsid w:val="00BA490B"/>
    <w:rsid w:val="00BC481F"/>
    <w:rsid w:val="00BC5C6A"/>
    <w:rsid w:val="00BE7337"/>
    <w:rsid w:val="00BF0FF2"/>
    <w:rsid w:val="00C174DE"/>
    <w:rsid w:val="00C2299F"/>
    <w:rsid w:val="00C234D7"/>
    <w:rsid w:val="00C23E47"/>
    <w:rsid w:val="00C2706B"/>
    <w:rsid w:val="00C33C4E"/>
    <w:rsid w:val="00C738BC"/>
    <w:rsid w:val="00C77FD7"/>
    <w:rsid w:val="00C864F5"/>
    <w:rsid w:val="00CA225A"/>
    <w:rsid w:val="00CB2529"/>
    <w:rsid w:val="00CB7F35"/>
    <w:rsid w:val="00CC03AF"/>
    <w:rsid w:val="00CC6628"/>
    <w:rsid w:val="00CE68B8"/>
    <w:rsid w:val="00CE70D4"/>
    <w:rsid w:val="00CF0C90"/>
    <w:rsid w:val="00CF738C"/>
    <w:rsid w:val="00D25669"/>
    <w:rsid w:val="00D26506"/>
    <w:rsid w:val="00D3669B"/>
    <w:rsid w:val="00D43556"/>
    <w:rsid w:val="00D54D3D"/>
    <w:rsid w:val="00D572C5"/>
    <w:rsid w:val="00D62D72"/>
    <w:rsid w:val="00D85DE7"/>
    <w:rsid w:val="00D93F4F"/>
    <w:rsid w:val="00DA6C2D"/>
    <w:rsid w:val="00DB4793"/>
    <w:rsid w:val="00DB7090"/>
    <w:rsid w:val="00DD090B"/>
    <w:rsid w:val="00DD73A2"/>
    <w:rsid w:val="00DE534D"/>
    <w:rsid w:val="00DF07A7"/>
    <w:rsid w:val="00E01344"/>
    <w:rsid w:val="00E05F97"/>
    <w:rsid w:val="00E1247A"/>
    <w:rsid w:val="00E13E9C"/>
    <w:rsid w:val="00E21E7C"/>
    <w:rsid w:val="00E26060"/>
    <w:rsid w:val="00E27BD6"/>
    <w:rsid w:val="00E31D61"/>
    <w:rsid w:val="00E33889"/>
    <w:rsid w:val="00E41BFA"/>
    <w:rsid w:val="00E44637"/>
    <w:rsid w:val="00E517AD"/>
    <w:rsid w:val="00E52F23"/>
    <w:rsid w:val="00E633FC"/>
    <w:rsid w:val="00E66DCB"/>
    <w:rsid w:val="00E71489"/>
    <w:rsid w:val="00E749F3"/>
    <w:rsid w:val="00E86BD7"/>
    <w:rsid w:val="00E9218E"/>
    <w:rsid w:val="00EA0846"/>
    <w:rsid w:val="00EC3319"/>
    <w:rsid w:val="00ED3729"/>
    <w:rsid w:val="00ED4A79"/>
    <w:rsid w:val="00ED6985"/>
    <w:rsid w:val="00EE0071"/>
    <w:rsid w:val="00EE2F2A"/>
    <w:rsid w:val="00EE770A"/>
    <w:rsid w:val="00EF2826"/>
    <w:rsid w:val="00EF4CE1"/>
    <w:rsid w:val="00EF5D0B"/>
    <w:rsid w:val="00F10A6E"/>
    <w:rsid w:val="00F11226"/>
    <w:rsid w:val="00F15E9A"/>
    <w:rsid w:val="00F23497"/>
    <w:rsid w:val="00F25193"/>
    <w:rsid w:val="00F37941"/>
    <w:rsid w:val="00F47AB7"/>
    <w:rsid w:val="00F7412F"/>
    <w:rsid w:val="00F76473"/>
    <w:rsid w:val="00F82667"/>
    <w:rsid w:val="00F92D8E"/>
    <w:rsid w:val="00FA610A"/>
    <w:rsid w:val="00FC3221"/>
    <w:rsid w:val="00FC58D3"/>
    <w:rsid w:val="00FD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EMPOL_NAZOV STRANY"/>
    <w:qFormat/>
    <w:rsid w:val="00F15E9A"/>
  </w:style>
  <w:style w:type="paragraph" w:styleId="Nadpis1">
    <w:name w:val="heading 1"/>
    <w:basedOn w:val="Normlny"/>
    <w:next w:val="Normlny"/>
    <w:link w:val="Nadpis1Char"/>
    <w:uiPriority w:val="9"/>
    <w:qFormat/>
    <w:rsid w:val="008F3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15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MDirHead1">
    <w:name w:val="SEM_Dir Head 1"/>
    <w:basedOn w:val="Nadpis1"/>
    <w:next w:val="SEMDirText0"/>
    <w:link w:val="SEMDirHead1Char"/>
    <w:qFormat/>
    <w:rsid w:val="00F15E9A"/>
    <w:pPr>
      <w:keepLines w:val="0"/>
      <w:numPr>
        <w:numId w:val="2"/>
      </w:numPr>
      <w:spacing w:line="278" w:lineRule="auto"/>
    </w:pPr>
    <w:rPr>
      <w:rFonts w:ascii="Arial" w:eastAsia="Times New Roman" w:hAnsi="Arial" w:cs="Arial"/>
      <w:b/>
      <w:caps/>
      <w:color w:val="auto"/>
      <w:kern w:val="28"/>
      <w:sz w:val="20"/>
      <w:szCs w:val="20"/>
      <w:lang w:val="cs-CZ"/>
    </w:rPr>
  </w:style>
  <w:style w:type="character" w:customStyle="1" w:styleId="SEMDirHead1Char">
    <w:name w:val="SEM_Dir Head 1 Char"/>
    <w:basedOn w:val="Predvolenpsmoodseku"/>
    <w:link w:val="SEMDirHead1"/>
    <w:rsid w:val="00F15E9A"/>
    <w:rPr>
      <w:rFonts w:ascii="Arial" w:eastAsia="Times New Roman" w:hAnsi="Arial" w:cs="Arial"/>
      <w:b/>
      <w:caps/>
      <w:kern w:val="28"/>
      <w:sz w:val="20"/>
      <w:szCs w:val="20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8F3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MDirHead2">
    <w:name w:val="SEM_Dir Head 2"/>
    <w:basedOn w:val="SEMDirHead1"/>
    <w:qFormat/>
    <w:rsid w:val="00F15E9A"/>
    <w:pPr>
      <w:numPr>
        <w:ilvl w:val="1"/>
      </w:numPr>
      <w:ind w:left="360"/>
    </w:pPr>
    <w:rPr>
      <w:caps w:val="0"/>
      <w:lang w:val="sk-SK"/>
    </w:rPr>
  </w:style>
  <w:style w:type="paragraph" w:customStyle="1" w:styleId="SEMDirHead3">
    <w:name w:val="SEM_Dir Head 3"/>
    <w:basedOn w:val="SEMDirHead2"/>
    <w:next w:val="SEMDirText0"/>
    <w:qFormat/>
    <w:rsid w:val="00F15E9A"/>
    <w:pPr>
      <w:numPr>
        <w:ilvl w:val="2"/>
      </w:numPr>
      <w:ind w:left="720"/>
    </w:pPr>
  </w:style>
  <w:style w:type="paragraph" w:customStyle="1" w:styleId="SEMDira">
    <w:name w:val="SEM_Dir (a)"/>
    <w:basedOn w:val="Normlny"/>
    <w:qFormat/>
    <w:rsid w:val="00560250"/>
    <w:pPr>
      <w:numPr>
        <w:numId w:val="30"/>
      </w:numPr>
      <w:tabs>
        <w:tab w:val="left" w:pos="709"/>
      </w:tabs>
      <w:spacing w:before="240" w:after="0" w:line="278" w:lineRule="auto"/>
      <w:jc w:val="both"/>
    </w:pPr>
    <w:rPr>
      <w:rFonts w:ascii="Arial" w:hAnsi="Arial"/>
      <w:sz w:val="20"/>
    </w:rPr>
  </w:style>
  <w:style w:type="paragraph" w:customStyle="1" w:styleId="SEMDirList1i">
    <w:name w:val="SEM_Dir List 1 (i)"/>
    <w:basedOn w:val="Odsekzoznamu"/>
    <w:qFormat/>
    <w:rsid w:val="00560250"/>
    <w:pPr>
      <w:numPr>
        <w:numId w:val="13"/>
      </w:numPr>
      <w:tabs>
        <w:tab w:val="left" w:pos="1418"/>
      </w:tabs>
      <w:spacing w:before="240" w:after="0" w:line="278" w:lineRule="auto"/>
      <w:contextualSpacing w:val="0"/>
      <w:jc w:val="both"/>
    </w:pPr>
    <w:rPr>
      <w:rFonts w:ascii="Arial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8F363C"/>
    <w:pPr>
      <w:ind w:left="720"/>
      <w:contextualSpacing/>
    </w:pPr>
  </w:style>
  <w:style w:type="paragraph" w:customStyle="1" w:styleId="SEMDirText0">
    <w:name w:val="SEM_Dir Text 0"/>
    <w:basedOn w:val="Normlny"/>
    <w:qFormat/>
    <w:rsid w:val="003A7B62"/>
    <w:pPr>
      <w:tabs>
        <w:tab w:val="left" w:pos="0"/>
      </w:tabs>
      <w:spacing w:before="240" w:after="0" w:line="278" w:lineRule="auto"/>
      <w:ind w:left="357"/>
      <w:jc w:val="both"/>
    </w:pPr>
    <w:rPr>
      <w:rFonts w:ascii="Arial" w:hAnsi="Arial"/>
      <w:sz w:val="20"/>
    </w:rPr>
  </w:style>
  <w:style w:type="paragraph" w:customStyle="1" w:styleId="SEMDirText1">
    <w:name w:val="SEM_Dir Text 1"/>
    <w:basedOn w:val="Odsekzoznamu"/>
    <w:next w:val="Normlny"/>
    <w:qFormat/>
    <w:rsid w:val="00F15E9A"/>
    <w:pPr>
      <w:spacing w:before="240" w:after="0" w:line="278" w:lineRule="auto"/>
      <w:ind w:left="709"/>
      <w:contextualSpacing w:val="0"/>
      <w:jc w:val="both"/>
    </w:pPr>
    <w:rPr>
      <w:rFonts w:ascii="Arial" w:hAnsi="Arial" w:cs="Arial"/>
      <w:sz w:val="20"/>
      <w:szCs w:val="20"/>
    </w:rPr>
  </w:style>
  <w:style w:type="paragraph" w:customStyle="1" w:styleId="SEMDirText2">
    <w:name w:val="SEM_Dir Text 2"/>
    <w:basedOn w:val="SEMDirText1"/>
    <w:next w:val="Normlny"/>
    <w:qFormat/>
    <w:rsid w:val="00F15E9A"/>
    <w:pPr>
      <w:ind w:left="1418"/>
    </w:pPr>
  </w:style>
  <w:style w:type="paragraph" w:customStyle="1" w:styleId="SEMDirText3">
    <w:name w:val="SEM_Dir Text 3"/>
    <w:basedOn w:val="SEMDirText2"/>
    <w:qFormat/>
    <w:rsid w:val="00F15E9A"/>
    <w:pPr>
      <w:ind w:left="2127"/>
    </w:pPr>
  </w:style>
  <w:style w:type="paragraph" w:customStyle="1" w:styleId="SEMDirTitle">
    <w:name w:val="SEM_Dir Title"/>
    <w:basedOn w:val="Normlny"/>
    <w:rsid w:val="00F15E9A"/>
    <w:pPr>
      <w:spacing w:after="0" w:line="260" w:lineRule="atLeast"/>
      <w:jc w:val="center"/>
    </w:pPr>
    <w:rPr>
      <w:rFonts w:ascii="Arial" w:eastAsia="SimSun" w:hAnsi="Arial" w:cs="Times New Roman"/>
      <w:b/>
      <w:lang w:val="en-GB"/>
    </w:rPr>
  </w:style>
  <w:style w:type="table" w:styleId="Mriekatabuky">
    <w:name w:val="Table Grid"/>
    <w:basedOn w:val="Normlnatabuka"/>
    <w:uiPriority w:val="39"/>
    <w:rsid w:val="00F1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rsid w:val="00F15E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30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6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6A8"/>
  </w:style>
  <w:style w:type="paragraph" w:styleId="Pta">
    <w:name w:val="footer"/>
    <w:basedOn w:val="Normlny"/>
    <w:link w:val="PtaChar"/>
    <w:uiPriority w:val="99"/>
    <w:unhideWhenUsed/>
    <w:rsid w:val="00B6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06A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13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134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1344"/>
    <w:rPr>
      <w:vertAlign w:val="superscript"/>
    </w:rPr>
  </w:style>
  <w:style w:type="paragraph" w:customStyle="1" w:styleId="SEMDirList2a">
    <w:name w:val="SEM_Dir List 2 a."/>
    <w:basedOn w:val="SEMDirList1i"/>
    <w:qFormat/>
    <w:rsid w:val="008820DC"/>
    <w:pPr>
      <w:numPr>
        <w:ilvl w:val="1"/>
        <w:numId w:val="1"/>
      </w:numPr>
      <w:ind w:left="1412" w:hanging="357"/>
    </w:pPr>
  </w:style>
  <w:style w:type="character" w:styleId="Odkaznakomentr">
    <w:name w:val="annotation reference"/>
    <w:basedOn w:val="Predvolenpsmoodseku"/>
    <w:uiPriority w:val="99"/>
    <w:semiHidden/>
    <w:unhideWhenUsed/>
    <w:rsid w:val="00D93F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3F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3F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3F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3F4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DBB4-0DF8-435E-813F-45C1C250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Križalkovič ǀ SEMANČÍN &amp; PARTNERS</dc:creator>
  <cp:lastModifiedBy>PULT7</cp:lastModifiedBy>
  <cp:revision>2</cp:revision>
  <cp:lastPrinted>2018-04-06T09:27:00Z</cp:lastPrinted>
  <dcterms:created xsi:type="dcterms:W3CDTF">2018-05-23T15:20:00Z</dcterms:created>
  <dcterms:modified xsi:type="dcterms:W3CDTF">2018-05-23T15:20:00Z</dcterms:modified>
</cp:coreProperties>
</file>